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4C313" w14:textId="77777777" w:rsidR="00E607AA" w:rsidRPr="00CE125A" w:rsidRDefault="00E607AA" w:rsidP="00F54973">
      <w:pPr>
        <w:pStyle w:val="Heading1"/>
        <w:tabs>
          <w:tab w:val="clear" w:pos="360"/>
        </w:tabs>
        <w:spacing w:before="0" w:after="0" w:afterAutospacing="0" w:line="240" w:lineRule="auto"/>
        <w:rPr>
          <w:rFonts w:ascii="Qanelas Soft ExtraBold" w:hAnsi="Qanelas Soft ExtraBold"/>
          <w:color w:val="44546A"/>
          <w:sz w:val="36"/>
          <w:szCs w:val="36"/>
        </w:rPr>
      </w:pPr>
      <w:bookmarkStart w:id="0" w:name="OLE_LINK3"/>
      <w:bookmarkStart w:id="1" w:name="OLE_LINK4"/>
      <w:r w:rsidRPr="33F334DF">
        <w:rPr>
          <w:rFonts w:ascii="Qanelas Soft ExtraBold" w:hAnsi="Qanelas Soft ExtraBold"/>
          <w:sz w:val="36"/>
          <w:szCs w:val="36"/>
        </w:rPr>
        <w:t xml:space="preserve">Template: Environmental Scan </w:t>
      </w:r>
      <w:bookmarkEnd w:id="0"/>
      <w:bookmarkEnd w:id="1"/>
    </w:p>
    <w:p w14:paraId="664D8343" w14:textId="77777777" w:rsidR="00F54973" w:rsidRPr="00F66F3C" w:rsidRDefault="00F54973" w:rsidP="00F54973">
      <w:pPr>
        <w:spacing w:before="0" w:beforeAutospacing="0" w:after="0" w:afterAutospacing="0" w:line="240" w:lineRule="auto"/>
        <w:rPr>
          <w:rFonts w:ascii="Arial" w:hAnsi="Arial" w:cs="Arial"/>
          <w:color w:val="auto"/>
          <w:sz w:val="22"/>
          <w:szCs w:val="22"/>
        </w:rPr>
      </w:pPr>
    </w:p>
    <w:p w14:paraId="78DEF12C" w14:textId="03C3EBAB" w:rsidR="0E924F00" w:rsidRPr="00F66F3C" w:rsidRDefault="0093397A" w:rsidP="0E924F00">
      <w:pPr>
        <w:spacing w:before="0" w:beforeAutospacing="0" w:after="0" w:afterAutospacing="0" w:line="240" w:lineRule="auto"/>
        <w:rPr>
          <w:rFonts w:ascii="Arial" w:hAnsi="Arial" w:cs="Arial"/>
          <w:color w:val="auto"/>
          <w:sz w:val="22"/>
          <w:szCs w:val="22"/>
        </w:rPr>
      </w:pPr>
      <w:r w:rsidRPr="00F66F3C">
        <w:rPr>
          <w:rFonts w:ascii="Arial" w:hAnsi="Arial" w:cs="Arial"/>
          <w:color w:val="auto"/>
          <w:sz w:val="22"/>
        </w:rPr>
        <w:t xml:space="preserve">Asset </w:t>
      </w:r>
      <w:r w:rsidR="00F66F3C" w:rsidRPr="00F66F3C">
        <w:rPr>
          <w:rFonts w:ascii="Arial" w:hAnsi="Arial" w:cs="Arial"/>
          <w:color w:val="auto"/>
          <w:sz w:val="22"/>
        </w:rPr>
        <w:t>m</w:t>
      </w:r>
      <w:r w:rsidRPr="00F66F3C">
        <w:rPr>
          <w:rFonts w:ascii="Arial" w:hAnsi="Arial" w:cs="Arial"/>
          <w:color w:val="auto"/>
          <w:sz w:val="22"/>
        </w:rPr>
        <w:t xml:space="preserve">apping helps </w:t>
      </w:r>
      <w:r w:rsidR="006B317D">
        <w:rPr>
          <w:rFonts w:ascii="Arial" w:hAnsi="Arial" w:cs="Arial"/>
          <w:color w:val="auto"/>
          <w:sz w:val="22"/>
        </w:rPr>
        <w:t xml:space="preserve">a community </w:t>
      </w:r>
      <w:r w:rsidRPr="00F66F3C">
        <w:rPr>
          <w:rFonts w:ascii="Arial" w:hAnsi="Arial" w:cs="Arial"/>
          <w:color w:val="auto"/>
          <w:sz w:val="22"/>
        </w:rPr>
        <w:t xml:space="preserve">to understand </w:t>
      </w:r>
      <w:r w:rsidR="00FA4F53">
        <w:rPr>
          <w:rFonts w:ascii="Arial" w:hAnsi="Arial" w:cs="Arial"/>
          <w:color w:val="auto"/>
          <w:sz w:val="22"/>
        </w:rPr>
        <w:t>its</w:t>
      </w:r>
      <w:r w:rsidRPr="00F66F3C">
        <w:rPr>
          <w:rFonts w:ascii="Arial" w:hAnsi="Arial" w:cs="Arial"/>
          <w:color w:val="auto"/>
          <w:sz w:val="22"/>
        </w:rPr>
        <w:t xml:space="preserve"> services</w:t>
      </w:r>
      <w:r w:rsidR="001170C9">
        <w:rPr>
          <w:rFonts w:ascii="Arial" w:hAnsi="Arial" w:cs="Arial"/>
          <w:color w:val="auto"/>
          <w:sz w:val="22"/>
        </w:rPr>
        <w:t>. B</w:t>
      </w:r>
      <w:r w:rsidR="007F459D">
        <w:rPr>
          <w:rFonts w:ascii="Arial" w:hAnsi="Arial" w:cs="Arial"/>
          <w:color w:val="auto"/>
          <w:sz w:val="22"/>
        </w:rPr>
        <w:t>y looking at</w:t>
      </w:r>
      <w:r w:rsidRPr="00F66F3C">
        <w:rPr>
          <w:rFonts w:ascii="Arial" w:hAnsi="Arial" w:cs="Arial"/>
          <w:color w:val="auto"/>
          <w:sz w:val="22"/>
        </w:rPr>
        <w:t xml:space="preserve"> </w:t>
      </w:r>
      <w:r w:rsidR="00AD4C15">
        <w:rPr>
          <w:rFonts w:ascii="Arial" w:hAnsi="Arial" w:cs="Arial"/>
          <w:color w:val="auto"/>
          <w:sz w:val="22"/>
        </w:rPr>
        <w:t>the</w:t>
      </w:r>
      <w:r w:rsidRPr="00F66F3C">
        <w:rPr>
          <w:rFonts w:ascii="Arial" w:hAnsi="Arial" w:cs="Arial"/>
          <w:color w:val="auto"/>
          <w:sz w:val="22"/>
        </w:rPr>
        <w:t xml:space="preserve"> services</w:t>
      </w:r>
      <w:r w:rsidR="00AD4C15">
        <w:rPr>
          <w:rFonts w:ascii="Arial" w:hAnsi="Arial" w:cs="Arial"/>
          <w:color w:val="auto"/>
          <w:sz w:val="22"/>
        </w:rPr>
        <w:t xml:space="preserve"> that are currently offered </w:t>
      </w:r>
      <w:r w:rsidRPr="00F66F3C">
        <w:rPr>
          <w:rFonts w:ascii="Arial" w:hAnsi="Arial" w:cs="Arial"/>
          <w:color w:val="auto"/>
          <w:sz w:val="22"/>
        </w:rPr>
        <w:t xml:space="preserve">and </w:t>
      </w:r>
      <w:r w:rsidR="00492B40">
        <w:rPr>
          <w:rFonts w:ascii="Arial" w:hAnsi="Arial" w:cs="Arial"/>
          <w:color w:val="auto"/>
          <w:sz w:val="22"/>
        </w:rPr>
        <w:t xml:space="preserve">highlighting </w:t>
      </w:r>
      <w:r w:rsidR="001170C9">
        <w:rPr>
          <w:rFonts w:ascii="Arial" w:hAnsi="Arial" w:cs="Arial"/>
          <w:color w:val="auto"/>
          <w:sz w:val="22"/>
        </w:rPr>
        <w:t>any</w:t>
      </w:r>
      <w:r w:rsidRPr="00F66F3C">
        <w:rPr>
          <w:rFonts w:ascii="Arial" w:hAnsi="Arial" w:cs="Arial"/>
          <w:color w:val="auto"/>
          <w:sz w:val="22"/>
        </w:rPr>
        <w:t xml:space="preserve"> </w:t>
      </w:r>
      <w:r w:rsidR="00AE2246" w:rsidRPr="00F66F3C">
        <w:rPr>
          <w:rFonts w:ascii="Arial" w:hAnsi="Arial" w:cs="Arial"/>
          <w:color w:val="auto"/>
          <w:sz w:val="22"/>
        </w:rPr>
        <w:t xml:space="preserve">external </w:t>
      </w:r>
      <w:r w:rsidR="00FC68DA">
        <w:rPr>
          <w:rFonts w:ascii="Arial" w:hAnsi="Arial" w:cs="Arial"/>
          <w:color w:val="auto"/>
          <w:sz w:val="22"/>
        </w:rPr>
        <w:t xml:space="preserve">factors that might </w:t>
      </w:r>
      <w:r w:rsidR="003432DB">
        <w:rPr>
          <w:rFonts w:ascii="Arial" w:hAnsi="Arial" w:cs="Arial"/>
          <w:color w:val="auto"/>
          <w:sz w:val="22"/>
        </w:rPr>
        <w:t>be</w:t>
      </w:r>
      <w:r w:rsidR="00FC68DA">
        <w:rPr>
          <w:rFonts w:ascii="Arial" w:hAnsi="Arial" w:cs="Arial"/>
          <w:color w:val="auto"/>
          <w:sz w:val="22"/>
        </w:rPr>
        <w:t xml:space="preserve"> </w:t>
      </w:r>
      <w:r w:rsidR="00AE2246" w:rsidRPr="00F66F3C">
        <w:rPr>
          <w:rFonts w:ascii="Arial" w:hAnsi="Arial" w:cs="Arial"/>
          <w:color w:val="auto"/>
          <w:sz w:val="22"/>
        </w:rPr>
        <w:t>impact</w:t>
      </w:r>
      <w:r w:rsidR="003432DB">
        <w:rPr>
          <w:rFonts w:ascii="Arial" w:hAnsi="Arial" w:cs="Arial"/>
          <w:color w:val="auto"/>
          <w:sz w:val="22"/>
        </w:rPr>
        <w:t>ing</w:t>
      </w:r>
      <w:r w:rsidR="00FC68DA">
        <w:rPr>
          <w:rFonts w:ascii="Arial" w:hAnsi="Arial" w:cs="Arial"/>
          <w:color w:val="auto"/>
          <w:sz w:val="22"/>
        </w:rPr>
        <w:t xml:space="preserve"> services,</w:t>
      </w:r>
      <w:r w:rsidR="00AE2246" w:rsidRPr="00F66F3C">
        <w:rPr>
          <w:rFonts w:ascii="Arial" w:hAnsi="Arial" w:cs="Arial"/>
          <w:color w:val="auto"/>
          <w:sz w:val="22"/>
        </w:rPr>
        <w:t xml:space="preserve"> such as </w:t>
      </w:r>
      <w:r w:rsidRPr="00F66F3C">
        <w:rPr>
          <w:rFonts w:ascii="Arial" w:hAnsi="Arial" w:cs="Arial"/>
          <w:color w:val="auto"/>
          <w:sz w:val="22"/>
        </w:rPr>
        <w:t xml:space="preserve">the </w:t>
      </w:r>
      <w:r w:rsidR="00FC68DA">
        <w:rPr>
          <w:rFonts w:ascii="Arial" w:hAnsi="Arial" w:cs="Arial"/>
          <w:color w:val="auto"/>
          <w:sz w:val="22"/>
        </w:rPr>
        <w:t xml:space="preserve">COVID-19 </w:t>
      </w:r>
      <w:r w:rsidRPr="00F66F3C">
        <w:rPr>
          <w:rFonts w:ascii="Arial" w:hAnsi="Arial" w:cs="Arial"/>
          <w:color w:val="auto"/>
          <w:sz w:val="22"/>
        </w:rPr>
        <w:t>pandemic</w:t>
      </w:r>
      <w:r w:rsidR="00FC68DA">
        <w:rPr>
          <w:rFonts w:ascii="Arial" w:hAnsi="Arial" w:cs="Arial"/>
          <w:color w:val="auto"/>
          <w:sz w:val="22"/>
        </w:rPr>
        <w:t xml:space="preserve">, </w:t>
      </w:r>
      <w:r w:rsidR="00BC7F74">
        <w:rPr>
          <w:rFonts w:ascii="Arial" w:hAnsi="Arial" w:cs="Arial"/>
          <w:color w:val="auto"/>
          <w:sz w:val="22"/>
        </w:rPr>
        <w:t>gaps in services will be</w:t>
      </w:r>
      <w:r w:rsidRPr="00F66F3C">
        <w:rPr>
          <w:rFonts w:ascii="Arial" w:hAnsi="Arial" w:cs="Arial"/>
          <w:color w:val="auto"/>
          <w:sz w:val="22"/>
        </w:rPr>
        <w:t xml:space="preserve"> illuminate</w:t>
      </w:r>
      <w:r w:rsidR="00BC7F74">
        <w:rPr>
          <w:rFonts w:ascii="Arial" w:hAnsi="Arial" w:cs="Arial"/>
          <w:color w:val="auto"/>
          <w:sz w:val="22"/>
        </w:rPr>
        <w:t>d</w:t>
      </w:r>
      <w:r w:rsidRPr="007F459D">
        <w:rPr>
          <w:rFonts w:ascii="Arial" w:hAnsi="Arial" w:cs="Arial"/>
          <w:color w:val="auto"/>
          <w:sz w:val="22"/>
        </w:rPr>
        <w:t xml:space="preserve">. </w:t>
      </w:r>
    </w:p>
    <w:p w14:paraId="0E9E9339" w14:textId="41EA588A" w:rsidR="0E924F00" w:rsidRDefault="0E924F00" w:rsidP="0E924F00">
      <w:pPr>
        <w:spacing w:before="0" w:beforeAutospacing="0" w:after="0" w:afterAutospacing="0" w:line="240" w:lineRule="auto"/>
        <w:rPr>
          <w:rFonts w:ascii="Arial" w:hAnsi="Arial" w:cs="Arial"/>
          <w:sz w:val="22"/>
          <w:szCs w:val="22"/>
        </w:rPr>
      </w:pPr>
    </w:p>
    <w:p w14:paraId="2787E237" w14:textId="0370EE1C" w:rsidR="00D66309" w:rsidRDefault="00E607AA" w:rsidP="00F54973">
      <w:pPr>
        <w:spacing w:before="0" w:beforeAutospacing="0" w:after="0" w:afterAutospacing="0" w:line="240" w:lineRule="auto"/>
        <w:rPr>
          <w:rFonts w:ascii="Arial" w:hAnsi="Arial" w:cs="Arial"/>
          <w:sz w:val="22"/>
          <w:szCs w:val="22"/>
        </w:rPr>
      </w:pPr>
      <w:r w:rsidRPr="006F7E87">
        <w:rPr>
          <w:rFonts w:ascii="Arial" w:hAnsi="Arial" w:cs="Arial"/>
          <w:sz w:val="22"/>
          <w:szCs w:val="22"/>
        </w:rPr>
        <w:t xml:space="preserve">This template </w:t>
      </w:r>
      <w:r w:rsidR="001479B1">
        <w:rPr>
          <w:rFonts w:ascii="Arial" w:hAnsi="Arial" w:cs="Arial"/>
          <w:sz w:val="22"/>
          <w:szCs w:val="22"/>
        </w:rPr>
        <w:t xml:space="preserve">supports collecting </w:t>
      </w:r>
      <w:r w:rsidR="002F34D0">
        <w:rPr>
          <w:rFonts w:ascii="Arial" w:hAnsi="Arial" w:cs="Arial"/>
          <w:sz w:val="22"/>
          <w:szCs w:val="22"/>
        </w:rPr>
        <w:t xml:space="preserve">information about </w:t>
      </w:r>
      <w:r w:rsidRPr="006F7E87">
        <w:rPr>
          <w:rFonts w:ascii="Arial" w:hAnsi="Arial" w:cs="Arial"/>
          <w:sz w:val="22"/>
          <w:szCs w:val="22"/>
        </w:rPr>
        <w:t>existing services</w:t>
      </w:r>
      <w:r w:rsidR="00C60DA6">
        <w:rPr>
          <w:rFonts w:ascii="Arial" w:hAnsi="Arial" w:cs="Arial"/>
          <w:sz w:val="22"/>
          <w:szCs w:val="22"/>
        </w:rPr>
        <w:t>, who offers them and which age groups they serve.</w:t>
      </w:r>
      <w:r w:rsidR="00365F4B">
        <w:rPr>
          <w:rFonts w:ascii="Arial" w:hAnsi="Arial" w:cs="Arial"/>
          <w:sz w:val="22"/>
          <w:szCs w:val="22"/>
        </w:rPr>
        <w:t xml:space="preserve"> </w:t>
      </w:r>
      <w:r w:rsidR="00410064">
        <w:rPr>
          <w:rFonts w:ascii="Arial" w:hAnsi="Arial" w:cs="Arial"/>
          <w:sz w:val="22"/>
          <w:szCs w:val="22"/>
        </w:rPr>
        <w:t xml:space="preserve">You could also use flip charts, dry erase boards </w:t>
      </w:r>
      <w:r w:rsidR="0060756E">
        <w:rPr>
          <w:rFonts w:ascii="Arial" w:hAnsi="Arial" w:cs="Arial"/>
          <w:sz w:val="22"/>
          <w:szCs w:val="22"/>
        </w:rPr>
        <w:t xml:space="preserve">or virtual mapping tools like Miro to do this brainstorming </w:t>
      </w:r>
      <w:r w:rsidR="00E62673">
        <w:rPr>
          <w:rFonts w:ascii="Arial" w:hAnsi="Arial" w:cs="Arial"/>
          <w:sz w:val="22"/>
          <w:szCs w:val="22"/>
        </w:rPr>
        <w:t xml:space="preserve">— whatever works best for your group. </w:t>
      </w:r>
      <w:r w:rsidR="009048CE">
        <w:rPr>
          <w:rFonts w:ascii="Arial" w:hAnsi="Arial" w:cs="Arial"/>
          <w:sz w:val="22"/>
          <w:szCs w:val="22"/>
        </w:rPr>
        <w:t>The types of services may vary from one community to another.</w:t>
      </w:r>
    </w:p>
    <w:p w14:paraId="23D1EE3C" w14:textId="77777777" w:rsidR="00F54973" w:rsidRDefault="00F54973" w:rsidP="00F54973">
      <w:pPr>
        <w:spacing w:before="0" w:beforeAutospacing="0" w:after="0" w:afterAutospacing="0" w:line="240" w:lineRule="auto"/>
        <w:rPr>
          <w:rFonts w:ascii="Arial" w:hAnsi="Arial" w:cs="Arial"/>
          <w:sz w:val="22"/>
          <w:szCs w:val="22"/>
        </w:rPr>
      </w:pPr>
    </w:p>
    <w:p w14:paraId="644DDCF1" w14:textId="14EC90BC" w:rsidR="00E607AA" w:rsidRPr="006F7E87" w:rsidRDefault="00AA3729" w:rsidP="00F54973">
      <w:pPr>
        <w:spacing w:before="0" w:beforeAutospacing="0" w:after="0" w:afterAutospacing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information will support </w:t>
      </w:r>
      <w:r w:rsidR="00765EE1">
        <w:rPr>
          <w:rFonts w:ascii="Arial" w:hAnsi="Arial" w:cs="Arial"/>
          <w:sz w:val="22"/>
          <w:szCs w:val="22"/>
        </w:rPr>
        <w:t>your community in many different ways</w:t>
      </w:r>
      <w:r w:rsidR="00373010">
        <w:rPr>
          <w:rFonts w:ascii="Arial" w:hAnsi="Arial" w:cs="Arial"/>
          <w:sz w:val="22"/>
          <w:szCs w:val="22"/>
        </w:rPr>
        <w:t xml:space="preserve"> </w:t>
      </w:r>
      <w:r w:rsidR="00AD26C1">
        <w:rPr>
          <w:rFonts w:ascii="Arial" w:hAnsi="Arial" w:cs="Arial"/>
          <w:sz w:val="22"/>
          <w:szCs w:val="22"/>
        </w:rPr>
        <w:t>such as</w:t>
      </w:r>
      <w:r w:rsidR="00373010">
        <w:rPr>
          <w:rFonts w:ascii="Arial" w:hAnsi="Arial" w:cs="Arial"/>
          <w:sz w:val="22"/>
          <w:szCs w:val="22"/>
        </w:rPr>
        <w:t xml:space="preserve"> creating an invitation list for asse</w:t>
      </w:r>
      <w:r w:rsidR="00F425E9">
        <w:rPr>
          <w:rFonts w:ascii="Arial" w:hAnsi="Arial" w:cs="Arial"/>
          <w:sz w:val="22"/>
          <w:szCs w:val="22"/>
        </w:rPr>
        <w:t>t</w:t>
      </w:r>
      <w:r w:rsidR="00373010">
        <w:rPr>
          <w:rFonts w:ascii="Arial" w:hAnsi="Arial" w:cs="Arial"/>
          <w:sz w:val="22"/>
          <w:szCs w:val="22"/>
        </w:rPr>
        <w:t xml:space="preserve"> mapping workshops.</w:t>
      </w:r>
    </w:p>
    <w:p w14:paraId="67391620" w14:textId="77777777" w:rsidR="006F7E87" w:rsidRPr="006F7E87" w:rsidRDefault="006F7E87" w:rsidP="006F7E87">
      <w:pPr>
        <w:tabs>
          <w:tab w:val="clear" w:pos="360"/>
        </w:tabs>
        <w:spacing w:before="0" w:beforeAutospacing="0" w:after="0" w:afterAutospacing="0" w:line="240" w:lineRule="auto"/>
        <w:rPr>
          <w:rFonts w:ascii="Arial" w:eastAsia="Times New Roman" w:hAnsi="Arial" w:cs="Arial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3"/>
        <w:gridCol w:w="2587"/>
      </w:tblGrid>
      <w:tr w:rsidR="00E607AA" w:rsidRPr="006F7E87" w14:paraId="254E2046" w14:textId="77777777" w:rsidTr="006C4A00">
        <w:trPr>
          <w:trHeight w:val="800"/>
          <w:tblHeader/>
        </w:trPr>
        <w:tc>
          <w:tcPr>
            <w:tcW w:w="1000" w:type="pct"/>
          </w:tcPr>
          <w:p w14:paraId="4FD1CC78" w14:textId="686DF419" w:rsidR="00E607AA" w:rsidRPr="006F7E87" w:rsidRDefault="006F7E87">
            <w:pPr>
              <w:rPr>
                <w:rFonts w:ascii="Arial" w:hAnsi="Arial" w:cs="Arial"/>
                <w:b/>
                <w:bCs/>
                <w:sz w:val="22"/>
              </w:rPr>
            </w:pPr>
            <w:r w:rsidRPr="006F7E87">
              <w:rPr>
                <w:rFonts w:ascii="Arial" w:hAnsi="Arial" w:cs="Arial"/>
                <w:b/>
                <w:bCs/>
                <w:sz w:val="22"/>
              </w:rPr>
              <w:t>Type of services</w:t>
            </w:r>
          </w:p>
        </w:tc>
        <w:tc>
          <w:tcPr>
            <w:tcW w:w="1000" w:type="pct"/>
          </w:tcPr>
          <w:p w14:paraId="3E9E000B" w14:textId="77777777" w:rsidR="00E607AA" w:rsidRPr="006F7E87" w:rsidRDefault="00E607AA">
            <w:pPr>
              <w:rPr>
                <w:rFonts w:ascii="Arial" w:hAnsi="Arial" w:cs="Arial"/>
                <w:b/>
                <w:bCs/>
                <w:sz w:val="22"/>
              </w:rPr>
            </w:pPr>
            <w:r w:rsidRPr="006F7E87">
              <w:rPr>
                <w:rFonts w:ascii="Arial" w:hAnsi="Arial" w:cs="Arial"/>
                <w:b/>
                <w:bCs/>
                <w:sz w:val="22"/>
              </w:rPr>
              <w:t>Name of organization that delivers the services</w:t>
            </w:r>
          </w:p>
        </w:tc>
        <w:tc>
          <w:tcPr>
            <w:tcW w:w="1000" w:type="pct"/>
          </w:tcPr>
          <w:p w14:paraId="4E7487C7" w14:textId="08B7FF59" w:rsidR="00E607AA" w:rsidRPr="006F7E87" w:rsidRDefault="00E607AA">
            <w:pPr>
              <w:rPr>
                <w:rFonts w:ascii="Arial" w:hAnsi="Arial" w:cs="Arial"/>
                <w:b/>
                <w:bCs/>
                <w:sz w:val="22"/>
              </w:rPr>
            </w:pPr>
            <w:r w:rsidRPr="006F7E87">
              <w:rPr>
                <w:rFonts w:ascii="Arial" w:hAnsi="Arial" w:cs="Arial"/>
                <w:b/>
                <w:bCs/>
                <w:sz w:val="22"/>
              </w:rPr>
              <w:t>Primary contact</w:t>
            </w:r>
            <w:r w:rsidR="00C34CB1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6F7E87">
              <w:rPr>
                <w:rFonts w:ascii="Arial" w:hAnsi="Arial" w:cs="Arial"/>
                <w:b/>
                <w:bCs/>
                <w:sz w:val="22"/>
              </w:rPr>
              <w:t xml:space="preserve">(name, role, phone or email) </w:t>
            </w:r>
          </w:p>
        </w:tc>
        <w:tc>
          <w:tcPr>
            <w:tcW w:w="1001" w:type="pct"/>
          </w:tcPr>
          <w:p w14:paraId="6789B8B4" w14:textId="77777777" w:rsidR="00E607AA" w:rsidRPr="006F7E87" w:rsidRDefault="00E607AA">
            <w:pPr>
              <w:rPr>
                <w:rFonts w:ascii="Arial" w:hAnsi="Arial" w:cs="Arial"/>
                <w:b/>
                <w:bCs/>
                <w:sz w:val="22"/>
              </w:rPr>
            </w:pPr>
            <w:r w:rsidRPr="006F7E87">
              <w:rPr>
                <w:rFonts w:ascii="Arial" w:hAnsi="Arial" w:cs="Arial"/>
                <w:b/>
                <w:bCs/>
                <w:sz w:val="22"/>
              </w:rPr>
              <w:t>Brief description of the services provided</w:t>
            </w:r>
          </w:p>
        </w:tc>
        <w:tc>
          <w:tcPr>
            <w:tcW w:w="999" w:type="pct"/>
          </w:tcPr>
          <w:p w14:paraId="297FC24F" w14:textId="77777777" w:rsidR="00E607AA" w:rsidRPr="006F7E87" w:rsidRDefault="00E607AA">
            <w:pPr>
              <w:rPr>
                <w:rFonts w:ascii="Arial" w:hAnsi="Arial" w:cs="Arial"/>
                <w:b/>
                <w:sz w:val="22"/>
              </w:rPr>
            </w:pPr>
            <w:r w:rsidRPr="006F7E87">
              <w:rPr>
                <w:rFonts w:ascii="Arial" w:hAnsi="Arial" w:cs="Arial"/>
                <w:b/>
                <w:sz w:val="22"/>
              </w:rPr>
              <w:t>Age group</w:t>
            </w:r>
            <w:r w:rsidRPr="006F7E87">
              <w:rPr>
                <w:rFonts w:ascii="Arial" w:hAnsi="Arial" w:cs="Arial"/>
                <w:b/>
                <w:bCs/>
                <w:sz w:val="22"/>
              </w:rPr>
              <w:t xml:space="preserve"> served</w:t>
            </w:r>
          </w:p>
        </w:tc>
      </w:tr>
      <w:tr w:rsidR="00E607AA" w:rsidRPr="006F7E87" w14:paraId="3C16CD43" w14:textId="77777777" w:rsidTr="00B75673">
        <w:trPr>
          <w:trHeight w:val="367"/>
          <w:tblHeader/>
        </w:trPr>
        <w:tc>
          <w:tcPr>
            <w:tcW w:w="1000" w:type="pct"/>
            <w:shd w:val="clear" w:color="auto" w:fill="auto"/>
          </w:tcPr>
          <w:p w14:paraId="64075377" w14:textId="77777777" w:rsidR="006D4D34" w:rsidRDefault="006C4A00" w:rsidP="006D4D34">
            <w:pPr>
              <w:spacing w:before="0" w:beforeAutospacing="0" w:after="0" w:afterAutospacing="0" w:line="240" w:lineRule="auto"/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Mental Health</w:t>
            </w:r>
          </w:p>
          <w:p w14:paraId="6D3112E7" w14:textId="77777777" w:rsidR="006D4D34" w:rsidRDefault="006D4D34" w:rsidP="006D4D34">
            <w:pPr>
              <w:spacing w:before="0" w:beforeAutospacing="0" w:after="0" w:afterAutospacing="0" w:line="240" w:lineRule="auto"/>
              <w:rPr>
                <w:rFonts w:ascii="Arial" w:hAnsi="Arial" w:cs="Arial"/>
                <w:iCs/>
                <w:sz w:val="22"/>
              </w:rPr>
            </w:pPr>
          </w:p>
          <w:p w14:paraId="4138F386" w14:textId="15AC008C" w:rsidR="006D4D34" w:rsidRPr="006F7E87" w:rsidRDefault="006D4D34" w:rsidP="006D4D34">
            <w:pPr>
              <w:spacing w:before="0" w:beforeAutospacing="0" w:after="0" w:afterAutospacing="0" w:line="240" w:lineRule="auto"/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1000" w:type="pct"/>
          </w:tcPr>
          <w:p w14:paraId="65D6F484" w14:textId="77777777" w:rsidR="00E607AA" w:rsidRPr="006F7E87" w:rsidRDefault="00E607AA" w:rsidP="006D4D34">
            <w:pPr>
              <w:spacing w:before="0" w:beforeAutospacing="0" w:after="0" w:afterAutospacing="0" w:line="240" w:lineRule="auto"/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1000" w:type="pct"/>
          </w:tcPr>
          <w:p w14:paraId="026F4DD0" w14:textId="77777777" w:rsidR="00E607AA" w:rsidRPr="006F7E87" w:rsidRDefault="00E607AA" w:rsidP="006D4D34">
            <w:pPr>
              <w:spacing w:before="0" w:beforeAutospacing="0" w:after="0" w:afterAutospacing="0" w:line="240" w:lineRule="auto"/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1001" w:type="pct"/>
          </w:tcPr>
          <w:p w14:paraId="0308E096" w14:textId="77777777" w:rsidR="00E607AA" w:rsidRPr="006F7E87" w:rsidRDefault="00E607AA" w:rsidP="006D4D34">
            <w:pPr>
              <w:spacing w:before="0" w:beforeAutospacing="0" w:after="0" w:afterAutospacing="0" w:line="240" w:lineRule="auto"/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999" w:type="pct"/>
          </w:tcPr>
          <w:p w14:paraId="069C7A91" w14:textId="77777777" w:rsidR="00E607AA" w:rsidRPr="006F7E87" w:rsidRDefault="00E607AA" w:rsidP="006D4D34">
            <w:pPr>
              <w:spacing w:before="0" w:beforeAutospacing="0" w:after="0" w:afterAutospacing="0" w:line="240" w:lineRule="auto"/>
              <w:rPr>
                <w:rFonts w:ascii="Arial" w:hAnsi="Arial" w:cs="Arial"/>
                <w:iCs/>
                <w:sz w:val="22"/>
              </w:rPr>
            </w:pPr>
          </w:p>
        </w:tc>
      </w:tr>
      <w:tr w:rsidR="00E607AA" w:rsidRPr="006F7E87" w14:paraId="62F37711" w14:textId="77777777" w:rsidTr="006C4A00">
        <w:trPr>
          <w:trHeight w:val="245"/>
          <w:tblHeader/>
        </w:trPr>
        <w:tc>
          <w:tcPr>
            <w:tcW w:w="1000" w:type="pct"/>
          </w:tcPr>
          <w:p w14:paraId="6834AABD" w14:textId="77777777" w:rsidR="00E607AA" w:rsidRDefault="006C4A00" w:rsidP="006D4D34">
            <w:pPr>
              <w:spacing w:before="0" w:beforeAutospacing="0" w:after="0" w:afterAutospacing="0" w:line="240" w:lineRule="auto"/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Substance Use</w:t>
            </w:r>
          </w:p>
          <w:p w14:paraId="2B45547B" w14:textId="77777777" w:rsidR="006D4D34" w:rsidRDefault="006D4D34" w:rsidP="006D4D34">
            <w:pPr>
              <w:spacing w:before="0" w:beforeAutospacing="0" w:after="0" w:afterAutospacing="0" w:line="240" w:lineRule="auto"/>
              <w:rPr>
                <w:rFonts w:ascii="Arial" w:hAnsi="Arial" w:cs="Arial"/>
                <w:iCs/>
                <w:sz w:val="22"/>
              </w:rPr>
            </w:pPr>
          </w:p>
          <w:p w14:paraId="51CD4537" w14:textId="52B35F50" w:rsidR="006D4D34" w:rsidRPr="006F7E87" w:rsidRDefault="006D4D34" w:rsidP="006D4D34">
            <w:pPr>
              <w:spacing w:before="0" w:beforeAutospacing="0" w:after="0" w:afterAutospacing="0" w:line="240" w:lineRule="auto"/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1000" w:type="pct"/>
          </w:tcPr>
          <w:p w14:paraId="55D740E4" w14:textId="77777777" w:rsidR="00E607AA" w:rsidRPr="006F7E87" w:rsidRDefault="00E607AA" w:rsidP="006D4D34">
            <w:pPr>
              <w:spacing w:before="0" w:beforeAutospacing="0" w:after="0" w:afterAutospacing="0" w:line="240" w:lineRule="auto"/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1000" w:type="pct"/>
          </w:tcPr>
          <w:p w14:paraId="3DE13D53" w14:textId="77777777" w:rsidR="00E607AA" w:rsidRPr="006F7E87" w:rsidRDefault="00E607AA" w:rsidP="006D4D34">
            <w:pPr>
              <w:spacing w:before="0" w:beforeAutospacing="0" w:after="0" w:afterAutospacing="0" w:line="240" w:lineRule="auto"/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1001" w:type="pct"/>
          </w:tcPr>
          <w:p w14:paraId="04FA7279" w14:textId="77777777" w:rsidR="00E607AA" w:rsidRPr="006F7E87" w:rsidRDefault="00E607AA" w:rsidP="006D4D34">
            <w:pPr>
              <w:spacing w:before="0" w:beforeAutospacing="0" w:after="0" w:afterAutospacing="0" w:line="240" w:lineRule="auto"/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999" w:type="pct"/>
          </w:tcPr>
          <w:p w14:paraId="17062CDA" w14:textId="77777777" w:rsidR="00E607AA" w:rsidRPr="006F7E87" w:rsidRDefault="00E607AA" w:rsidP="006D4D34">
            <w:pPr>
              <w:tabs>
                <w:tab w:val="clear" w:pos="360"/>
              </w:tabs>
              <w:spacing w:before="0" w:beforeAutospacing="0" w:after="0" w:afterAutospacing="0" w:line="240" w:lineRule="auto"/>
              <w:contextualSpacing/>
              <w:rPr>
                <w:rFonts w:ascii="Arial" w:hAnsi="Arial" w:cs="Arial"/>
                <w:iCs/>
                <w:color w:val="auto"/>
                <w:sz w:val="22"/>
              </w:rPr>
            </w:pPr>
          </w:p>
        </w:tc>
      </w:tr>
      <w:tr w:rsidR="00E607AA" w:rsidRPr="006F7E87" w14:paraId="1668C351" w14:textId="77777777" w:rsidTr="006C4A00">
        <w:trPr>
          <w:trHeight w:val="405"/>
          <w:tblHeader/>
        </w:trPr>
        <w:tc>
          <w:tcPr>
            <w:tcW w:w="1000" w:type="pct"/>
          </w:tcPr>
          <w:p w14:paraId="543E39E4" w14:textId="77777777" w:rsidR="00E62673" w:rsidRDefault="000A5B6E" w:rsidP="006D4D34">
            <w:pPr>
              <w:spacing w:before="0" w:beforeAutospacing="0" w:after="0" w:afterAutospacing="0" w:line="240" w:lineRule="auto"/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Physical and Sexual Health</w:t>
            </w:r>
          </w:p>
          <w:p w14:paraId="172B9A46" w14:textId="77777777" w:rsidR="006D4D34" w:rsidRDefault="006D4D34" w:rsidP="006D4D34">
            <w:pPr>
              <w:spacing w:before="0" w:beforeAutospacing="0" w:after="0" w:afterAutospacing="0" w:line="240" w:lineRule="auto"/>
              <w:rPr>
                <w:rFonts w:ascii="Arial" w:hAnsi="Arial" w:cs="Arial"/>
                <w:iCs/>
                <w:sz w:val="22"/>
              </w:rPr>
            </w:pPr>
          </w:p>
          <w:p w14:paraId="312BB925" w14:textId="6E76AEAE" w:rsidR="006D4D34" w:rsidRPr="006F7E87" w:rsidRDefault="006D4D34" w:rsidP="006D4D34">
            <w:pPr>
              <w:spacing w:before="0" w:beforeAutospacing="0" w:after="0" w:afterAutospacing="0" w:line="240" w:lineRule="auto"/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1000" w:type="pct"/>
          </w:tcPr>
          <w:p w14:paraId="11831DD0" w14:textId="77777777" w:rsidR="00E607AA" w:rsidRPr="006F7E87" w:rsidRDefault="00E607AA" w:rsidP="006D4D34">
            <w:pPr>
              <w:spacing w:before="0" w:beforeAutospacing="0" w:after="0" w:afterAutospacing="0" w:line="240" w:lineRule="auto"/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1000" w:type="pct"/>
          </w:tcPr>
          <w:p w14:paraId="6E1B620B" w14:textId="77777777" w:rsidR="00E607AA" w:rsidRPr="006F7E87" w:rsidRDefault="00E607AA" w:rsidP="006D4D34">
            <w:pPr>
              <w:spacing w:before="0" w:beforeAutospacing="0" w:after="0" w:afterAutospacing="0" w:line="240" w:lineRule="auto"/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1001" w:type="pct"/>
          </w:tcPr>
          <w:p w14:paraId="2B8D23A7" w14:textId="77777777" w:rsidR="00E607AA" w:rsidRPr="006F7E87" w:rsidRDefault="00E607AA" w:rsidP="006D4D34">
            <w:pPr>
              <w:spacing w:before="0" w:beforeAutospacing="0" w:after="0" w:afterAutospacing="0" w:line="240" w:lineRule="auto"/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999" w:type="pct"/>
          </w:tcPr>
          <w:p w14:paraId="609D879F" w14:textId="77777777" w:rsidR="00E607AA" w:rsidRPr="006F7E87" w:rsidRDefault="00E607AA" w:rsidP="006D4D34">
            <w:pPr>
              <w:tabs>
                <w:tab w:val="clear" w:pos="360"/>
              </w:tabs>
              <w:spacing w:before="0" w:beforeAutospacing="0" w:after="0" w:afterAutospacing="0" w:line="240" w:lineRule="auto"/>
              <w:contextualSpacing/>
              <w:rPr>
                <w:rFonts w:ascii="Arial" w:hAnsi="Arial" w:cs="Arial"/>
                <w:iCs/>
                <w:color w:val="auto"/>
                <w:sz w:val="22"/>
              </w:rPr>
            </w:pPr>
          </w:p>
        </w:tc>
      </w:tr>
      <w:tr w:rsidR="006C4A00" w:rsidRPr="006F7E87" w14:paraId="487980C0" w14:textId="77777777" w:rsidTr="006C4A00">
        <w:trPr>
          <w:trHeight w:val="405"/>
          <w:tblHeader/>
        </w:trPr>
        <w:tc>
          <w:tcPr>
            <w:tcW w:w="1000" w:type="pct"/>
          </w:tcPr>
          <w:p w14:paraId="4EF7FBB7" w14:textId="22DD477A" w:rsidR="006C4A00" w:rsidRDefault="006C4A00" w:rsidP="006D4D34">
            <w:pPr>
              <w:spacing w:before="0" w:beforeAutospacing="0" w:after="0" w:afterAutospacing="0" w:line="240" w:lineRule="auto"/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Peer Suppor</w:t>
            </w:r>
            <w:r w:rsidR="00E62673">
              <w:rPr>
                <w:rFonts w:ascii="Arial" w:hAnsi="Arial" w:cs="Arial"/>
                <w:iCs/>
                <w:sz w:val="22"/>
              </w:rPr>
              <w:t>t</w:t>
            </w:r>
          </w:p>
          <w:p w14:paraId="6B17BCD0" w14:textId="77777777" w:rsidR="006D4D34" w:rsidRDefault="006D4D34" w:rsidP="006D4D34">
            <w:pPr>
              <w:spacing w:before="0" w:beforeAutospacing="0" w:after="0" w:afterAutospacing="0" w:line="240" w:lineRule="auto"/>
              <w:rPr>
                <w:rFonts w:ascii="Arial" w:hAnsi="Arial" w:cs="Arial"/>
                <w:iCs/>
                <w:sz w:val="22"/>
              </w:rPr>
            </w:pPr>
          </w:p>
          <w:p w14:paraId="3A2127DD" w14:textId="5CFC1871" w:rsidR="006D4D34" w:rsidRDefault="006D4D34" w:rsidP="006D4D34">
            <w:pPr>
              <w:spacing w:before="0" w:beforeAutospacing="0" w:after="0" w:afterAutospacing="0" w:line="240" w:lineRule="auto"/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1000" w:type="pct"/>
          </w:tcPr>
          <w:p w14:paraId="25030E12" w14:textId="77777777" w:rsidR="006C4A00" w:rsidRPr="006F7E87" w:rsidRDefault="006C4A00" w:rsidP="006D4D34">
            <w:pPr>
              <w:spacing w:before="0" w:beforeAutospacing="0" w:after="0" w:afterAutospacing="0" w:line="240" w:lineRule="auto"/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1000" w:type="pct"/>
          </w:tcPr>
          <w:p w14:paraId="013F98A4" w14:textId="77777777" w:rsidR="006C4A00" w:rsidRPr="006F7E87" w:rsidRDefault="006C4A00" w:rsidP="006D4D34">
            <w:pPr>
              <w:spacing w:before="0" w:beforeAutospacing="0" w:after="0" w:afterAutospacing="0" w:line="240" w:lineRule="auto"/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1001" w:type="pct"/>
          </w:tcPr>
          <w:p w14:paraId="7FCF85B8" w14:textId="77777777" w:rsidR="006C4A00" w:rsidRPr="006F7E87" w:rsidRDefault="006C4A00" w:rsidP="006D4D34">
            <w:pPr>
              <w:spacing w:before="0" w:beforeAutospacing="0" w:after="0" w:afterAutospacing="0" w:line="240" w:lineRule="auto"/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999" w:type="pct"/>
          </w:tcPr>
          <w:p w14:paraId="5749E23F" w14:textId="77777777" w:rsidR="006C4A00" w:rsidRPr="006F7E87" w:rsidRDefault="006C4A00" w:rsidP="006D4D34">
            <w:pPr>
              <w:tabs>
                <w:tab w:val="clear" w:pos="360"/>
              </w:tabs>
              <w:spacing w:before="0" w:beforeAutospacing="0" w:after="0" w:afterAutospacing="0" w:line="240" w:lineRule="auto"/>
              <w:contextualSpacing/>
              <w:rPr>
                <w:rFonts w:ascii="Arial" w:hAnsi="Arial" w:cs="Arial"/>
                <w:iCs/>
                <w:color w:val="auto"/>
                <w:sz w:val="22"/>
              </w:rPr>
            </w:pPr>
          </w:p>
        </w:tc>
      </w:tr>
      <w:tr w:rsidR="006C4A00" w:rsidRPr="006F7E87" w14:paraId="2DF5513D" w14:textId="77777777" w:rsidTr="006C4A00">
        <w:trPr>
          <w:trHeight w:val="405"/>
          <w:tblHeader/>
        </w:trPr>
        <w:tc>
          <w:tcPr>
            <w:tcW w:w="1000" w:type="pct"/>
          </w:tcPr>
          <w:p w14:paraId="2563DC09" w14:textId="77777777" w:rsidR="006C4A00" w:rsidRDefault="006C4A00" w:rsidP="006D4D34">
            <w:pPr>
              <w:spacing w:before="0" w:beforeAutospacing="0" w:after="0" w:afterAutospacing="0" w:line="240" w:lineRule="auto"/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Social Services</w:t>
            </w:r>
          </w:p>
          <w:p w14:paraId="6620A1BB" w14:textId="77777777" w:rsidR="006D4D34" w:rsidRDefault="006D4D34" w:rsidP="006D4D34">
            <w:pPr>
              <w:spacing w:before="0" w:beforeAutospacing="0" w:after="0" w:afterAutospacing="0" w:line="240" w:lineRule="auto"/>
              <w:rPr>
                <w:rFonts w:ascii="Arial" w:hAnsi="Arial" w:cs="Arial"/>
                <w:iCs/>
                <w:sz w:val="22"/>
              </w:rPr>
            </w:pPr>
          </w:p>
          <w:p w14:paraId="6AE3B656" w14:textId="1EF243E6" w:rsidR="006D4D34" w:rsidRDefault="006D4D34" w:rsidP="006D4D34">
            <w:pPr>
              <w:spacing w:before="0" w:beforeAutospacing="0" w:after="0" w:afterAutospacing="0" w:line="240" w:lineRule="auto"/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1000" w:type="pct"/>
          </w:tcPr>
          <w:p w14:paraId="3CD6FB00" w14:textId="77777777" w:rsidR="006C4A00" w:rsidRPr="006F7E87" w:rsidRDefault="006C4A00" w:rsidP="006D4D34">
            <w:pPr>
              <w:spacing w:before="0" w:beforeAutospacing="0" w:after="0" w:afterAutospacing="0" w:line="240" w:lineRule="auto"/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1000" w:type="pct"/>
          </w:tcPr>
          <w:p w14:paraId="1E680F49" w14:textId="77777777" w:rsidR="006C4A00" w:rsidRPr="006F7E87" w:rsidRDefault="006C4A00" w:rsidP="006D4D34">
            <w:pPr>
              <w:spacing w:before="0" w:beforeAutospacing="0" w:after="0" w:afterAutospacing="0" w:line="240" w:lineRule="auto"/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1001" w:type="pct"/>
          </w:tcPr>
          <w:p w14:paraId="191F26A8" w14:textId="77777777" w:rsidR="006C4A00" w:rsidRPr="006F7E87" w:rsidRDefault="006C4A00" w:rsidP="006D4D34">
            <w:pPr>
              <w:spacing w:before="0" w:beforeAutospacing="0" w:after="0" w:afterAutospacing="0" w:line="240" w:lineRule="auto"/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999" w:type="pct"/>
          </w:tcPr>
          <w:p w14:paraId="5B1ACB47" w14:textId="77777777" w:rsidR="006C4A00" w:rsidRPr="006F7E87" w:rsidRDefault="006C4A00" w:rsidP="006D4D34">
            <w:pPr>
              <w:tabs>
                <w:tab w:val="clear" w:pos="360"/>
              </w:tabs>
              <w:spacing w:before="0" w:beforeAutospacing="0" w:after="0" w:afterAutospacing="0" w:line="240" w:lineRule="auto"/>
              <w:contextualSpacing/>
              <w:rPr>
                <w:rFonts w:ascii="Arial" w:hAnsi="Arial" w:cs="Arial"/>
                <w:iCs/>
                <w:color w:val="auto"/>
                <w:sz w:val="22"/>
              </w:rPr>
            </w:pPr>
          </w:p>
        </w:tc>
      </w:tr>
      <w:tr w:rsidR="006C4A00" w:rsidRPr="006F7E87" w14:paraId="1AA0F350" w14:textId="77777777" w:rsidTr="006C4A00">
        <w:trPr>
          <w:trHeight w:val="405"/>
          <w:tblHeader/>
        </w:trPr>
        <w:tc>
          <w:tcPr>
            <w:tcW w:w="1000" w:type="pct"/>
          </w:tcPr>
          <w:p w14:paraId="64FC4244" w14:textId="77777777" w:rsidR="00F54973" w:rsidRDefault="006C4A00" w:rsidP="006D4D34">
            <w:pPr>
              <w:spacing w:before="0" w:beforeAutospacing="0" w:after="0" w:afterAutospacing="0" w:line="240" w:lineRule="auto"/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Other Wellness Services</w:t>
            </w:r>
          </w:p>
          <w:p w14:paraId="56039A66" w14:textId="64DA155A" w:rsidR="006D4D34" w:rsidRDefault="006D4D34" w:rsidP="006D4D34">
            <w:pPr>
              <w:spacing w:before="0" w:beforeAutospacing="0" w:after="0" w:afterAutospacing="0" w:line="240" w:lineRule="auto"/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1000" w:type="pct"/>
          </w:tcPr>
          <w:p w14:paraId="634725AD" w14:textId="77777777" w:rsidR="006C4A00" w:rsidRPr="006F7E87" w:rsidRDefault="006C4A00" w:rsidP="006D4D34">
            <w:pPr>
              <w:spacing w:before="0" w:beforeAutospacing="0" w:after="0" w:afterAutospacing="0" w:line="240" w:lineRule="auto"/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1000" w:type="pct"/>
          </w:tcPr>
          <w:p w14:paraId="3B7D49E5" w14:textId="77777777" w:rsidR="006C4A00" w:rsidRPr="006F7E87" w:rsidRDefault="006C4A00" w:rsidP="006D4D34">
            <w:pPr>
              <w:spacing w:before="0" w:beforeAutospacing="0" w:after="0" w:afterAutospacing="0" w:line="240" w:lineRule="auto"/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1001" w:type="pct"/>
          </w:tcPr>
          <w:p w14:paraId="5088AD2F" w14:textId="77777777" w:rsidR="006C4A00" w:rsidRPr="006F7E87" w:rsidRDefault="006C4A00" w:rsidP="006D4D34">
            <w:pPr>
              <w:spacing w:before="0" w:beforeAutospacing="0" w:after="0" w:afterAutospacing="0" w:line="240" w:lineRule="auto"/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999" w:type="pct"/>
          </w:tcPr>
          <w:p w14:paraId="2668B97F" w14:textId="77777777" w:rsidR="006C4A00" w:rsidRPr="006F7E87" w:rsidRDefault="006C4A00" w:rsidP="006D4D34">
            <w:pPr>
              <w:tabs>
                <w:tab w:val="clear" w:pos="360"/>
              </w:tabs>
              <w:spacing w:before="0" w:beforeAutospacing="0" w:after="0" w:afterAutospacing="0" w:line="240" w:lineRule="auto"/>
              <w:contextualSpacing/>
              <w:rPr>
                <w:rFonts w:ascii="Arial" w:hAnsi="Arial" w:cs="Arial"/>
                <w:iCs/>
                <w:color w:val="auto"/>
                <w:sz w:val="22"/>
              </w:rPr>
            </w:pPr>
          </w:p>
        </w:tc>
      </w:tr>
    </w:tbl>
    <w:p w14:paraId="1DEB6774" w14:textId="77777777" w:rsidR="00E607AA" w:rsidRDefault="00E607AA" w:rsidP="006D4D34">
      <w:pPr>
        <w:spacing w:before="0" w:beforeAutospacing="0" w:after="0" w:afterAutospacing="0" w:line="240" w:lineRule="auto"/>
      </w:pPr>
    </w:p>
    <w:sectPr w:rsidR="00E607AA" w:rsidSect="00E607AA"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D5D24" w14:textId="77777777" w:rsidR="005438B7" w:rsidRDefault="005438B7" w:rsidP="00E607AA">
      <w:pPr>
        <w:spacing w:before="0" w:after="0" w:line="240" w:lineRule="auto"/>
      </w:pPr>
      <w:r>
        <w:separator/>
      </w:r>
    </w:p>
  </w:endnote>
  <w:endnote w:type="continuationSeparator" w:id="0">
    <w:p w14:paraId="37851BDC" w14:textId="77777777" w:rsidR="005438B7" w:rsidRDefault="005438B7" w:rsidP="00E607AA">
      <w:pPr>
        <w:spacing w:before="0" w:after="0" w:line="240" w:lineRule="auto"/>
      </w:pPr>
      <w:r>
        <w:continuationSeparator/>
      </w:r>
    </w:p>
  </w:endnote>
  <w:endnote w:type="continuationNotice" w:id="1">
    <w:p w14:paraId="48B3911B" w14:textId="77777777" w:rsidR="005438B7" w:rsidRDefault="005438B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Qanelas Soft ExtraBold">
    <w:panose1 w:val="00000900000000000000"/>
    <w:charset w:val="4D"/>
    <w:family w:val="auto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6003E" w14:textId="4AE80235" w:rsidR="00E607AA" w:rsidRDefault="00E607AA" w:rsidP="00E607AA">
    <w:pPr>
      <w:pStyle w:val="Footer"/>
      <w:tabs>
        <w:tab w:val="clear" w:pos="9026"/>
        <w:tab w:val="right" w:pos="12690"/>
      </w:tabs>
    </w:pPr>
    <w:r>
      <w:rPr>
        <w:rStyle w:val="PageNumber"/>
        <w:rFonts w:ascii="Arial" w:hAnsi="Arial" w:cs="Arial"/>
        <w:color w:val="808080"/>
        <w:szCs w:val="18"/>
      </w:rPr>
      <w:tab/>
    </w:r>
    <w:r>
      <w:rPr>
        <w:rStyle w:val="PageNumber"/>
        <w:rFonts w:ascii="Arial" w:hAnsi="Arial" w:cs="Arial"/>
        <w:color w:val="808080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2803C" w14:textId="77777777" w:rsidR="005438B7" w:rsidRDefault="005438B7" w:rsidP="00E607AA">
      <w:pPr>
        <w:spacing w:before="0" w:after="0" w:line="240" w:lineRule="auto"/>
      </w:pPr>
      <w:r>
        <w:separator/>
      </w:r>
    </w:p>
  </w:footnote>
  <w:footnote w:type="continuationSeparator" w:id="0">
    <w:p w14:paraId="7235BC16" w14:textId="77777777" w:rsidR="005438B7" w:rsidRDefault="005438B7" w:rsidP="00E607AA">
      <w:pPr>
        <w:spacing w:before="0" w:after="0" w:line="240" w:lineRule="auto"/>
      </w:pPr>
      <w:r>
        <w:continuationSeparator/>
      </w:r>
    </w:p>
  </w:footnote>
  <w:footnote w:type="continuationNotice" w:id="1">
    <w:p w14:paraId="76AC3A3A" w14:textId="77777777" w:rsidR="005438B7" w:rsidRDefault="005438B7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54425"/>
    <w:multiLevelType w:val="multilevel"/>
    <w:tmpl w:val="0809001D"/>
    <w:styleLink w:val="Style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CB0C7"/>
        <w:sz w:val="22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3CB0C7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A0A36B7"/>
    <w:multiLevelType w:val="multilevel"/>
    <w:tmpl w:val="0809001D"/>
    <w:styleLink w:val="Foundry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CB0C7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CB0C7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CB0C7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CB0C7"/>
      </w:rPr>
    </w:lvl>
    <w:lvl w:ilvl="4">
      <w:start w:val="1"/>
      <w:numFmt w:val="none"/>
      <w:lvlText w:val="(%5)"/>
      <w:lvlJc w:val="left"/>
      <w:pPr>
        <w:ind w:left="1800" w:hanging="360"/>
      </w:pPr>
    </w:lvl>
    <w:lvl w:ilvl="5">
      <w:start w:val="1"/>
      <w:numFmt w:val="none"/>
      <w:lvlText w:val="(%6)"/>
      <w:lvlJc w:val="left"/>
      <w:pPr>
        <w:ind w:left="2160" w:hanging="360"/>
      </w:pPr>
    </w:lvl>
    <w:lvl w:ilvl="6">
      <w:start w:val="1"/>
      <w:numFmt w:val="none"/>
      <w:lvlText w:val="%7."/>
      <w:lvlJc w:val="left"/>
      <w:pPr>
        <w:ind w:left="2520" w:hanging="360"/>
      </w:pPr>
    </w:lvl>
    <w:lvl w:ilvl="7">
      <w:start w:val="1"/>
      <w:numFmt w:val="none"/>
      <w:lvlText w:val="%8."/>
      <w:lvlJc w:val="left"/>
      <w:pPr>
        <w:ind w:left="2880" w:hanging="360"/>
      </w:pPr>
    </w:lvl>
    <w:lvl w:ilvl="8">
      <w:start w:val="1"/>
      <w:numFmt w:val="none"/>
      <w:lvlText w:val="%9."/>
      <w:lvlJc w:val="left"/>
      <w:pPr>
        <w:ind w:left="3240" w:hanging="360"/>
      </w:pPr>
    </w:lvl>
  </w:abstractNum>
  <w:num w:numId="1" w16cid:durableId="394863134">
    <w:abstractNumId w:val="0"/>
  </w:num>
  <w:num w:numId="2" w16cid:durableId="1576352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AA"/>
    <w:rsid w:val="00016534"/>
    <w:rsid w:val="000278B8"/>
    <w:rsid w:val="00031CAA"/>
    <w:rsid w:val="00033E8E"/>
    <w:rsid w:val="00034019"/>
    <w:rsid w:val="00044C32"/>
    <w:rsid w:val="00047CEF"/>
    <w:rsid w:val="00073781"/>
    <w:rsid w:val="0008203B"/>
    <w:rsid w:val="00082A71"/>
    <w:rsid w:val="000830AB"/>
    <w:rsid w:val="000A5B6E"/>
    <w:rsid w:val="000D6304"/>
    <w:rsid w:val="000E398D"/>
    <w:rsid w:val="000E3EE7"/>
    <w:rsid w:val="000E749F"/>
    <w:rsid w:val="0010447A"/>
    <w:rsid w:val="001170C9"/>
    <w:rsid w:val="00120042"/>
    <w:rsid w:val="0012499A"/>
    <w:rsid w:val="00124A44"/>
    <w:rsid w:val="00125A95"/>
    <w:rsid w:val="001318AA"/>
    <w:rsid w:val="001479B1"/>
    <w:rsid w:val="00150F24"/>
    <w:rsid w:val="00170846"/>
    <w:rsid w:val="0018016A"/>
    <w:rsid w:val="00182E1E"/>
    <w:rsid w:val="00183C62"/>
    <w:rsid w:val="001A58C8"/>
    <w:rsid w:val="001C0960"/>
    <w:rsid w:val="001C37B7"/>
    <w:rsid w:val="001D31A5"/>
    <w:rsid w:val="001F3FC6"/>
    <w:rsid w:val="001F603E"/>
    <w:rsid w:val="001F67DD"/>
    <w:rsid w:val="002139D0"/>
    <w:rsid w:val="002153D2"/>
    <w:rsid w:val="00221C20"/>
    <w:rsid w:val="00243EAC"/>
    <w:rsid w:val="00251DA0"/>
    <w:rsid w:val="00253B5F"/>
    <w:rsid w:val="00256B71"/>
    <w:rsid w:val="0026022F"/>
    <w:rsid w:val="00262500"/>
    <w:rsid w:val="00266C56"/>
    <w:rsid w:val="0027251C"/>
    <w:rsid w:val="00273D39"/>
    <w:rsid w:val="00274F6C"/>
    <w:rsid w:val="00295741"/>
    <w:rsid w:val="002B14CE"/>
    <w:rsid w:val="002D4670"/>
    <w:rsid w:val="002D487E"/>
    <w:rsid w:val="002E2B9F"/>
    <w:rsid w:val="002E39A8"/>
    <w:rsid w:val="002F34D0"/>
    <w:rsid w:val="002F7F14"/>
    <w:rsid w:val="00301DDF"/>
    <w:rsid w:val="00320084"/>
    <w:rsid w:val="00327DBD"/>
    <w:rsid w:val="00331996"/>
    <w:rsid w:val="003432DB"/>
    <w:rsid w:val="003533FA"/>
    <w:rsid w:val="00363B86"/>
    <w:rsid w:val="0036425D"/>
    <w:rsid w:val="00365F4B"/>
    <w:rsid w:val="00373010"/>
    <w:rsid w:val="00374428"/>
    <w:rsid w:val="0038779B"/>
    <w:rsid w:val="00387C75"/>
    <w:rsid w:val="0039497A"/>
    <w:rsid w:val="003A0A01"/>
    <w:rsid w:val="003A193B"/>
    <w:rsid w:val="003A2D27"/>
    <w:rsid w:val="003A7C29"/>
    <w:rsid w:val="003B0B15"/>
    <w:rsid w:val="003C1E20"/>
    <w:rsid w:val="003C332B"/>
    <w:rsid w:val="003C4D2D"/>
    <w:rsid w:val="003D7332"/>
    <w:rsid w:val="003E462D"/>
    <w:rsid w:val="00401AAA"/>
    <w:rsid w:val="00410064"/>
    <w:rsid w:val="00426D01"/>
    <w:rsid w:val="004306EC"/>
    <w:rsid w:val="00433523"/>
    <w:rsid w:val="004372D0"/>
    <w:rsid w:val="004419A2"/>
    <w:rsid w:val="00445407"/>
    <w:rsid w:val="004456A3"/>
    <w:rsid w:val="00453653"/>
    <w:rsid w:val="00472A34"/>
    <w:rsid w:val="00472A8C"/>
    <w:rsid w:val="00482300"/>
    <w:rsid w:val="00486855"/>
    <w:rsid w:val="00492B40"/>
    <w:rsid w:val="004A1D13"/>
    <w:rsid w:val="004C5604"/>
    <w:rsid w:val="004E0E37"/>
    <w:rsid w:val="004E37D8"/>
    <w:rsid w:val="004E54E7"/>
    <w:rsid w:val="004F194B"/>
    <w:rsid w:val="004F5D75"/>
    <w:rsid w:val="005009DC"/>
    <w:rsid w:val="0051001E"/>
    <w:rsid w:val="00513BCA"/>
    <w:rsid w:val="00520527"/>
    <w:rsid w:val="005438B7"/>
    <w:rsid w:val="005467C3"/>
    <w:rsid w:val="005469E4"/>
    <w:rsid w:val="00550868"/>
    <w:rsid w:val="00563961"/>
    <w:rsid w:val="00567F20"/>
    <w:rsid w:val="005707BE"/>
    <w:rsid w:val="00572DBF"/>
    <w:rsid w:val="0058106A"/>
    <w:rsid w:val="00593C1E"/>
    <w:rsid w:val="00594319"/>
    <w:rsid w:val="005A0C86"/>
    <w:rsid w:val="005A5081"/>
    <w:rsid w:val="005B4F94"/>
    <w:rsid w:val="005C1D1D"/>
    <w:rsid w:val="005D531D"/>
    <w:rsid w:val="005E473B"/>
    <w:rsid w:val="006033E0"/>
    <w:rsid w:val="0060756E"/>
    <w:rsid w:val="00610D19"/>
    <w:rsid w:val="00612F84"/>
    <w:rsid w:val="00621087"/>
    <w:rsid w:val="00626A31"/>
    <w:rsid w:val="006336AD"/>
    <w:rsid w:val="00635A1B"/>
    <w:rsid w:val="00642A8D"/>
    <w:rsid w:val="00642EDA"/>
    <w:rsid w:val="006505D7"/>
    <w:rsid w:val="00653C73"/>
    <w:rsid w:val="00656425"/>
    <w:rsid w:val="00671C2D"/>
    <w:rsid w:val="00675FFB"/>
    <w:rsid w:val="00676B2C"/>
    <w:rsid w:val="00677752"/>
    <w:rsid w:val="006843DC"/>
    <w:rsid w:val="0069759C"/>
    <w:rsid w:val="006B317D"/>
    <w:rsid w:val="006B5BE5"/>
    <w:rsid w:val="006B650E"/>
    <w:rsid w:val="006C01FD"/>
    <w:rsid w:val="006C4A00"/>
    <w:rsid w:val="006C6BA5"/>
    <w:rsid w:val="006D3404"/>
    <w:rsid w:val="006D4D34"/>
    <w:rsid w:val="006E7E05"/>
    <w:rsid w:val="006F5E20"/>
    <w:rsid w:val="006F7293"/>
    <w:rsid w:val="006F7E87"/>
    <w:rsid w:val="00713288"/>
    <w:rsid w:val="00732D23"/>
    <w:rsid w:val="00745BDB"/>
    <w:rsid w:val="00747A5E"/>
    <w:rsid w:val="0075030F"/>
    <w:rsid w:val="007606A4"/>
    <w:rsid w:val="00765EE1"/>
    <w:rsid w:val="00775FAD"/>
    <w:rsid w:val="00781217"/>
    <w:rsid w:val="0078330F"/>
    <w:rsid w:val="00792FC9"/>
    <w:rsid w:val="00793E9B"/>
    <w:rsid w:val="007A7406"/>
    <w:rsid w:val="007B6184"/>
    <w:rsid w:val="007D169E"/>
    <w:rsid w:val="007F40A9"/>
    <w:rsid w:val="007F459D"/>
    <w:rsid w:val="007F6F5F"/>
    <w:rsid w:val="008074C8"/>
    <w:rsid w:val="00812556"/>
    <w:rsid w:val="008472CB"/>
    <w:rsid w:val="00866C8B"/>
    <w:rsid w:val="00877E8D"/>
    <w:rsid w:val="00880B23"/>
    <w:rsid w:val="0088249B"/>
    <w:rsid w:val="0089139A"/>
    <w:rsid w:val="00894EB9"/>
    <w:rsid w:val="00897CEC"/>
    <w:rsid w:val="008B4C3E"/>
    <w:rsid w:val="008C5FDD"/>
    <w:rsid w:val="008D48E3"/>
    <w:rsid w:val="008D63E3"/>
    <w:rsid w:val="008E2E41"/>
    <w:rsid w:val="008F09C3"/>
    <w:rsid w:val="009048CE"/>
    <w:rsid w:val="00907403"/>
    <w:rsid w:val="0093223B"/>
    <w:rsid w:val="0093244E"/>
    <w:rsid w:val="0093397A"/>
    <w:rsid w:val="0093656C"/>
    <w:rsid w:val="00936ACA"/>
    <w:rsid w:val="009419E7"/>
    <w:rsid w:val="009474A6"/>
    <w:rsid w:val="0095470D"/>
    <w:rsid w:val="009631C3"/>
    <w:rsid w:val="00983BF4"/>
    <w:rsid w:val="00984D87"/>
    <w:rsid w:val="00986C74"/>
    <w:rsid w:val="00987627"/>
    <w:rsid w:val="009A1230"/>
    <w:rsid w:val="009D5B68"/>
    <w:rsid w:val="009E0D6B"/>
    <w:rsid w:val="009F543A"/>
    <w:rsid w:val="00A10801"/>
    <w:rsid w:val="00A12B71"/>
    <w:rsid w:val="00A157D1"/>
    <w:rsid w:val="00A21AA9"/>
    <w:rsid w:val="00A22EB3"/>
    <w:rsid w:val="00A234A8"/>
    <w:rsid w:val="00A247A5"/>
    <w:rsid w:val="00A252EB"/>
    <w:rsid w:val="00A26F33"/>
    <w:rsid w:val="00A30932"/>
    <w:rsid w:val="00A32AAB"/>
    <w:rsid w:val="00A36C0C"/>
    <w:rsid w:val="00A416AF"/>
    <w:rsid w:val="00A5553A"/>
    <w:rsid w:val="00A641EB"/>
    <w:rsid w:val="00A70F45"/>
    <w:rsid w:val="00A721CF"/>
    <w:rsid w:val="00A75208"/>
    <w:rsid w:val="00A92E07"/>
    <w:rsid w:val="00AA3729"/>
    <w:rsid w:val="00AA4CE0"/>
    <w:rsid w:val="00AB28F1"/>
    <w:rsid w:val="00AC3F1D"/>
    <w:rsid w:val="00AC41C5"/>
    <w:rsid w:val="00AD26C1"/>
    <w:rsid w:val="00AD4C15"/>
    <w:rsid w:val="00AD52C4"/>
    <w:rsid w:val="00AE2246"/>
    <w:rsid w:val="00AE3152"/>
    <w:rsid w:val="00AE7702"/>
    <w:rsid w:val="00AF214C"/>
    <w:rsid w:val="00AF2664"/>
    <w:rsid w:val="00AF5760"/>
    <w:rsid w:val="00AF73FF"/>
    <w:rsid w:val="00AF7696"/>
    <w:rsid w:val="00B10E3D"/>
    <w:rsid w:val="00B11061"/>
    <w:rsid w:val="00B22778"/>
    <w:rsid w:val="00B23AE9"/>
    <w:rsid w:val="00B23DB3"/>
    <w:rsid w:val="00B53EAA"/>
    <w:rsid w:val="00B7216E"/>
    <w:rsid w:val="00B75673"/>
    <w:rsid w:val="00B938DD"/>
    <w:rsid w:val="00B96A57"/>
    <w:rsid w:val="00BA54D5"/>
    <w:rsid w:val="00BB567B"/>
    <w:rsid w:val="00BC3F3C"/>
    <w:rsid w:val="00BC7F74"/>
    <w:rsid w:val="00BD3E68"/>
    <w:rsid w:val="00BF3E6A"/>
    <w:rsid w:val="00BF73DD"/>
    <w:rsid w:val="00C02D4E"/>
    <w:rsid w:val="00C0570A"/>
    <w:rsid w:val="00C121CB"/>
    <w:rsid w:val="00C1382B"/>
    <w:rsid w:val="00C16E75"/>
    <w:rsid w:val="00C17135"/>
    <w:rsid w:val="00C3414B"/>
    <w:rsid w:val="00C34CB1"/>
    <w:rsid w:val="00C36AD0"/>
    <w:rsid w:val="00C36FD0"/>
    <w:rsid w:val="00C60DA6"/>
    <w:rsid w:val="00C60FB0"/>
    <w:rsid w:val="00C85445"/>
    <w:rsid w:val="00CB101A"/>
    <w:rsid w:val="00CB45E6"/>
    <w:rsid w:val="00CC286C"/>
    <w:rsid w:val="00CC39C3"/>
    <w:rsid w:val="00D006CD"/>
    <w:rsid w:val="00D05F65"/>
    <w:rsid w:val="00D1509E"/>
    <w:rsid w:val="00D15251"/>
    <w:rsid w:val="00D21048"/>
    <w:rsid w:val="00D24E09"/>
    <w:rsid w:val="00D60294"/>
    <w:rsid w:val="00D66309"/>
    <w:rsid w:val="00D71578"/>
    <w:rsid w:val="00D8734C"/>
    <w:rsid w:val="00D87E57"/>
    <w:rsid w:val="00D95A08"/>
    <w:rsid w:val="00D96C85"/>
    <w:rsid w:val="00DA0D67"/>
    <w:rsid w:val="00DA7367"/>
    <w:rsid w:val="00DB22C8"/>
    <w:rsid w:val="00DB70F4"/>
    <w:rsid w:val="00DC4A3C"/>
    <w:rsid w:val="00DD385B"/>
    <w:rsid w:val="00DD47A0"/>
    <w:rsid w:val="00DE3AB0"/>
    <w:rsid w:val="00E10C57"/>
    <w:rsid w:val="00E11880"/>
    <w:rsid w:val="00E458DE"/>
    <w:rsid w:val="00E527C8"/>
    <w:rsid w:val="00E57B0B"/>
    <w:rsid w:val="00E607AA"/>
    <w:rsid w:val="00E62673"/>
    <w:rsid w:val="00E716B5"/>
    <w:rsid w:val="00E8012E"/>
    <w:rsid w:val="00E86180"/>
    <w:rsid w:val="00E878EC"/>
    <w:rsid w:val="00E91C79"/>
    <w:rsid w:val="00EA522B"/>
    <w:rsid w:val="00EC3C65"/>
    <w:rsid w:val="00ED1E91"/>
    <w:rsid w:val="00EE565F"/>
    <w:rsid w:val="00EF08CA"/>
    <w:rsid w:val="00F00909"/>
    <w:rsid w:val="00F04F33"/>
    <w:rsid w:val="00F063C8"/>
    <w:rsid w:val="00F14470"/>
    <w:rsid w:val="00F22204"/>
    <w:rsid w:val="00F425E9"/>
    <w:rsid w:val="00F54973"/>
    <w:rsid w:val="00F609DE"/>
    <w:rsid w:val="00F66F3C"/>
    <w:rsid w:val="00F708BD"/>
    <w:rsid w:val="00F73532"/>
    <w:rsid w:val="00F77A93"/>
    <w:rsid w:val="00F96217"/>
    <w:rsid w:val="00F97D5D"/>
    <w:rsid w:val="00FA4F53"/>
    <w:rsid w:val="00FB2089"/>
    <w:rsid w:val="00FC68DA"/>
    <w:rsid w:val="0E924F00"/>
    <w:rsid w:val="0F869592"/>
    <w:rsid w:val="1DDF8AFA"/>
    <w:rsid w:val="31C54958"/>
    <w:rsid w:val="33F334DF"/>
    <w:rsid w:val="7BFA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0CA29A"/>
  <w15:chartTrackingRefBased/>
  <w15:docId w15:val="{3403D249-724A-448E-9CCE-B3BA9C8C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7AA"/>
    <w:pPr>
      <w:tabs>
        <w:tab w:val="left" w:pos="360"/>
      </w:tabs>
      <w:spacing w:before="100" w:beforeAutospacing="1" w:after="100" w:afterAutospacing="1" w:line="300" w:lineRule="auto"/>
    </w:pPr>
    <w:rPr>
      <w:rFonts w:eastAsiaTheme="minorEastAsia"/>
      <w:color w:val="000000" w:themeColor="text1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7AA"/>
    <w:pPr>
      <w:keepNext/>
      <w:keepLines/>
      <w:spacing w:before="640" w:beforeAutospacing="0"/>
      <w:contextualSpacing/>
      <w:outlineLvl w:val="0"/>
    </w:pPr>
    <w:rPr>
      <w:rFonts w:ascii="Arial" w:eastAsiaTheme="majorEastAsia" w:hAnsi="Arial" w:cstheme="majorBidi"/>
      <w:b/>
      <w:bCs/>
      <w:color w:val="44546A" w:themeColor="text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unhideWhenUsed/>
    <w:qFormat/>
    <w:rsid w:val="00AB28F1"/>
    <w:pPr>
      <w:tabs>
        <w:tab w:val="clear" w:pos="360"/>
      </w:tabs>
      <w:spacing w:before="0" w:beforeAutospacing="0" w:after="0" w:afterAutospacing="0" w:line="240" w:lineRule="auto"/>
    </w:pPr>
    <w:rPr>
      <w:rFonts w:ascii="Arial" w:eastAsia="Times New Roman" w:hAnsi="Arial" w:cs="Times New Roman"/>
      <w:color w:val="auto"/>
      <w:kern w:val="2"/>
      <w:szCs w:val="18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B28F1"/>
    <w:rPr>
      <w:rFonts w:ascii="Arial" w:eastAsia="Times New Roman" w:hAnsi="Arial" w:cs="Times New Roman"/>
      <w:sz w:val="20"/>
      <w:szCs w:val="18"/>
    </w:rPr>
  </w:style>
  <w:style w:type="numbering" w:customStyle="1" w:styleId="Style1">
    <w:name w:val="Style1"/>
    <w:uiPriority w:val="99"/>
    <w:rsid w:val="00033E8E"/>
    <w:pPr>
      <w:numPr>
        <w:numId w:val="1"/>
      </w:numPr>
    </w:pPr>
  </w:style>
  <w:style w:type="numbering" w:customStyle="1" w:styleId="FoundryBullets">
    <w:name w:val="Foundry Bullets"/>
    <w:uiPriority w:val="99"/>
    <w:rsid w:val="00AF214C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607AA"/>
    <w:rPr>
      <w:rFonts w:ascii="Arial" w:eastAsiaTheme="majorEastAsia" w:hAnsi="Arial" w:cstheme="majorBidi"/>
      <w:b/>
      <w:bCs/>
      <w:color w:val="44546A" w:themeColor="text2"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39"/>
    <w:rsid w:val="00E607AA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07AA"/>
    <w:pPr>
      <w:tabs>
        <w:tab w:val="clear" w:pos="360"/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7AA"/>
    <w:rPr>
      <w:rFonts w:eastAsiaTheme="minorEastAsia"/>
      <w:color w:val="000000" w:themeColor="text1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607AA"/>
    <w:pPr>
      <w:tabs>
        <w:tab w:val="clear" w:pos="360"/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7AA"/>
    <w:rPr>
      <w:rFonts w:eastAsiaTheme="minorEastAsia"/>
      <w:color w:val="000000" w:themeColor="text1"/>
      <w:kern w:val="0"/>
      <w:sz w:val="20"/>
      <w14:ligatures w14:val="none"/>
    </w:rPr>
  </w:style>
  <w:style w:type="character" w:styleId="PageNumber">
    <w:name w:val="page number"/>
    <w:basedOn w:val="DefaultParagraphFont"/>
    <w:unhideWhenUsed/>
    <w:rsid w:val="00E607AA"/>
  </w:style>
  <w:style w:type="paragraph" w:styleId="Revision">
    <w:name w:val="Revision"/>
    <w:hidden/>
    <w:uiPriority w:val="99"/>
    <w:semiHidden/>
    <w:rsid w:val="005C1D1D"/>
    <w:rPr>
      <w:rFonts w:eastAsiaTheme="minorEastAsia"/>
      <w:color w:val="000000" w:themeColor="text1"/>
      <w:kern w:val="0"/>
      <w:sz w:val="20"/>
      <w14:ligatures w14:val="none"/>
    </w:rPr>
  </w:style>
  <w:style w:type="character" w:customStyle="1" w:styleId="normaltextrun">
    <w:name w:val="normaltextrun"/>
    <w:basedOn w:val="DefaultParagraphFont"/>
    <w:rsid w:val="005C1D1D"/>
  </w:style>
  <w:style w:type="character" w:customStyle="1" w:styleId="eop">
    <w:name w:val="eop"/>
    <w:basedOn w:val="DefaultParagraphFont"/>
    <w:rsid w:val="005C1D1D"/>
  </w:style>
  <w:style w:type="character" w:styleId="Mention">
    <w:name w:val="Mention"/>
    <w:basedOn w:val="DefaultParagraphFont"/>
    <w:uiPriority w:val="99"/>
    <w:unhideWhenUsed/>
    <w:rsid w:val="005C1D1D"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1D1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1D1D"/>
    <w:rPr>
      <w:rFonts w:eastAsiaTheme="minorEastAsia"/>
      <w:color w:val="000000" w:themeColor="text1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C1D1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6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673"/>
    <w:rPr>
      <w:rFonts w:eastAsiaTheme="minorEastAsia"/>
      <w:b/>
      <w:bCs/>
      <w:color w:val="000000" w:themeColor="text1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1F58511059E47B34A3D77C78186FD" ma:contentTypeVersion="29" ma:contentTypeDescription="Create a new document." ma:contentTypeScope="" ma:versionID="bc8d8f7f8c25a551b1b273a2bcb921fd">
  <xsd:schema xmlns:xsd="http://www.w3.org/2001/XMLSchema" xmlns:xs="http://www.w3.org/2001/XMLSchema" xmlns:p="http://schemas.microsoft.com/office/2006/metadata/properties" xmlns:ns2="08f2c474-b6b7-4d99-aaf4-e6010ea7c696" xmlns:ns3="1381aca0-5b09-47d7-913b-ee8473d9f12b" targetNamespace="http://schemas.microsoft.com/office/2006/metadata/properties" ma:root="true" ma:fieldsID="6fe88442c97459846a92c5927c790291" ns2:_="" ns3:_="">
    <xsd:import namespace="08f2c474-b6b7-4d99-aaf4-e6010ea7c696"/>
    <xsd:import namespace="1381aca0-5b09-47d7-913b-ee8473d9f1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ink" minOccurs="0"/>
                <xsd:element ref="ns2:CommunitySize" minOccurs="0"/>
                <xsd:element ref="ns2:Draft_x002f_Final" minOccurs="0"/>
                <xsd:element ref="ns2:MediaLengthInSeconds" minOccurs="0"/>
                <xsd:element ref="ns2:_Flow_SignoffStatus" minOccurs="0"/>
                <xsd:element ref="ns2:Number" minOccurs="0"/>
                <xsd:element ref="ns3:TaxCatchAll" minOccurs="0"/>
                <xsd:element ref="ns2:lcf76f155ced4ddcb4097134ff3c332f" minOccurs="0"/>
                <xsd:element ref="ns2:PresentationType" minOccurs="0"/>
                <xsd:element ref="ns2:PodLeadorDirectorAccoundatble" minOccurs="0"/>
                <xsd:element ref="ns2:Overview" minOccurs="0"/>
                <xsd:element ref="ns2:Quar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2c474-b6b7-4d99-aaf4-e6010ea7c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ink" ma:index="20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mmunitySize" ma:index="21" nillable="true" ma:displayName="Community Size" ma:format="Dropdown" ma:internalName="CommunitySize">
      <xsd:simpleType>
        <xsd:restriction base="dms:Choice">
          <xsd:enumeration value="Urban"/>
          <xsd:enumeration value="Rural/Remote/Indigenous"/>
          <xsd:enumeration value="n/a"/>
        </xsd:restriction>
      </xsd:simpleType>
    </xsd:element>
    <xsd:element name="Draft_x002f_Final" ma:index="22" nillable="true" ma:displayName="Draft/Final" ma:default="Draft" ma:description="To indicate if a document is in draft form, or final" ma:format="Dropdown" ma:internalName="Draft_x002f_Final">
      <xsd:simpleType>
        <xsd:union memberTypes="dms:Text">
          <xsd:simpleType>
            <xsd:restriction base="dms:Choice">
              <xsd:enumeration value="Draft"/>
              <xsd:enumeration value="Final"/>
            </xsd:restriction>
          </xsd:simpleType>
        </xsd:un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Number" ma:index="25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9c904b6b-231c-4e14-97ef-d9734759a5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esentationType" ma:index="29" nillable="true" ma:displayName="Presentation Type" ma:format="Dropdown" ma:internalName="PresentationType">
      <xsd:simpleType>
        <xsd:restriction base="dms:Choice">
          <xsd:enumeration value="Table Top"/>
          <xsd:enumeration value="Poster"/>
          <xsd:enumeration value="Workshop"/>
          <xsd:enumeration value="Lightning"/>
          <xsd:enumeration value="Oral"/>
        </xsd:restriction>
      </xsd:simpleType>
    </xsd:element>
    <xsd:element name="PodLeadorDirectorAccoundatble" ma:index="30" nillable="true" ma:displayName="Pod Lead or Director Accountable" ma:description="This is the individual who is supporting the facilitation of the presentation NOT the person presenting." ma:format="Dropdown" ma:internalName="PodLeadorDirectorAccoundatble">
      <xsd:simpleType>
        <xsd:restriction base="dms:Choice">
          <xsd:enumeration value="CWBC Health Literacy &amp; Promotion"/>
          <xsd:enumeration value="Skye Barbic"/>
          <xsd:enumeration value="Julie Zimmerman"/>
          <xsd:enumeration value="Dan Nixon"/>
          <xsd:enumeration value="Seren Friskie"/>
          <xsd:enumeration value="Corinne Tallon"/>
          <xsd:enumeration value="Matthew Wenger"/>
          <xsd:enumeration value="Stefanie Costales"/>
          <xsd:enumeration value="Sukhdeep Jassar"/>
          <xsd:enumeration value="Kelly Veillette"/>
          <xsd:enumeration value="Karen Tee"/>
          <xsd:enumeration value="Alayna Ewert"/>
          <xsd:enumeration value="Kyra Faber"/>
          <xsd:enumeration value="Renee Cormier"/>
        </xsd:restriction>
      </xsd:simpleType>
    </xsd:element>
    <xsd:element name="Overview" ma:index="31" nillable="true" ma:displayName="Summary" ma:description="Provide a brief description of the reading" ma:format="Dropdown" ma:internalName="Overview">
      <xsd:simpleType>
        <xsd:restriction base="dms:Note">
          <xsd:maxLength value="255"/>
        </xsd:restriction>
      </xsd:simpleType>
    </xsd:element>
    <xsd:element name="Quarter" ma:index="32" nillable="true" ma:displayName="Quarter" ma:description="Which quarter is this report for" ma:format="Dropdown" ma:internalName="Quarter">
      <xsd:simpleType>
        <xsd:union memberTypes="dms:Text">
          <xsd:simpleType>
            <xsd:restriction base="dms:Choice">
              <xsd:enumeration value="Q1"/>
              <xsd:enumeration value="Q2"/>
              <xsd:enumeration value="Q3"/>
              <xsd:enumeration value="Q4"/>
              <xsd:enumeration value="TEMPL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1aca0-5b09-47d7-913b-ee8473d9f1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a16d61f-705b-4edd-ad88-fc64eefcc5f1}" ma:internalName="TaxCatchAll" ma:showField="CatchAllData" ma:web="1381aca0-5b09-47d7-913b-ee8473d9f1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sentationType xmlns="08f2c474-b6b7-4d99-aaf4-e6010ea7c696" xsi:nil="true"/>
    <link xmlns="08f2c474-b6b7-4d99-aaf4-e6010ea7c696">
      <Url xsi:nil="true"/>
      <Description xsi:nil="true"/>
    </link>
    <PodLeadorDirectorAccoundatble xmlns="08f2c474-b6b7-4d99-aaf4-e6010ea7c696" xsi:nil="true"/>
    <lcf76f155ced4ddcb4097134ff3c332f xmlns="08f2c474-b6b7-4d99-aaf4-e6010ea7c696">
      <Terms xmlns="http://schemas.microsoft.com/office/infopath/2007/PartnerControls"/>
    </lcf76f155ced4ddcb4097134ff3c332f>
    <Number xmlns="08f2c474-b6b7-4d99-aaf4-e6010ea7c696" xsi:nil="true"/>
    <TaxCatchAll xmlns="1381aca0-5b09-47d7-913b-ee8473d9f12b" xsi:nil="true"/>
    <CommunitySize xmlns="08f2c474-b6b7-4d99-aaf4-e6010ea7c696" xsi:nil="true"/>
    <Draft_x002f_Final xmlns="08f2c474-b6b7-4d99-aaf4-e6010ea7c696">Draft</Draft_x002f_Final>
    <_Flow_SignoffStatus xmlns="08f2c474-b6b7-4d99-aaf4-e6010ea7c696" xsi:nil="true"/>
    <Overview xmlns="08f2c474-b6b7-4d99-aaf4-e6010ea7c696" xsi:nil="true"/>
    <Quarter xmlns="08f2c474-b6b7-4d99-aaf4-e6010ea7c696" xsi:nil="true"/>
  </documentManagement>
</p:properties>
</file>

<file path=customXml/itemProps1.xml><?xml version="1.0" encoding="utf-8"?>
<ds:datastoreItem xmlns:ds="http://schemas.openxmlformats.org/officeDocument/2006/customXml" ds:itemID="{5EBC5F79-AF5C-4A85-9AE1-4AEB8B6397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9DB20A-5122-43B9-9D50-41F01B29C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2c474-b6b7-4d99-aaf4-e6010ea7c696"/>
    <ds:schemaRef ds:uri="1381aca0-5b09-47d7-913b-ee8473d9f1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074724-4F5D-4560-8CE6-446A11DAC67B}">
  <ds:schemaRefs>
    <ds:schemaRef ds:uri="http://schemas.microsoft.com/office/2006/metadata/properties"/>
    <ds:schemaRef ds:uri="http://schemas.microsoft.com/office/infopath/2007/PartnerControls"/>
    <ds:schemaRef ds:uri="08f2c474-b6b7-4d99-aaf4-e6010ea7c696"/>
    <ds:schemaRef ds:uri="1381aca0-5b09-47d7-913b-ee8473d9f1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Links>
    <vt:vector size="12" baseType="variant">
      <vt:variant>
        <vt:i4>6488131</vt:i4>
      </vt:variant>
      <vt:variant>
        <vt:i4>3</vt:i4>
      </vt:variant>
      <vt:variant>
        <vt:i4>0</vt:i4>
      </vt:variant>
      <vt:variant>
        <vt:i4>5</vt:i4>
      </vt:variant>
      <vt:variant>
        <vt:lpwstr>mailto:hsawchuk@foundrybc.ca</vt:lpwstr>
      </vt:variant>
      <vt:variant>
        <vt:lpwstr/>
      </vt:variant>
      <vt:variant>
        <vt:i4>8323149</vt:i4>
      </vt:variant>
      <vt:variant>
        <vt:i4>0</vt:i4>
      </vt:variant>
      <vt:variant>
        <vt:i4>0</vt:i4>
      </vt:variant>
      <vt:variant>
        <vt:i4>5</vt:i4>
      </vt:variant>
      <vt:variant>
        <vt:lpwstr>mailto:sjassar@foundrybc.ca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Sawchuk</dc:creator>
  <cp:keywords/>
  <dc:description/>
  <cp:lastModifiedBy>Holly Sawchuk</cp:lastModifiedBy>
  <cp:revision>50</cp:revision>
  <dcterms:created xsi:type="dcterms:W3CDTF">2023-06-02T16:36:00Z</dcterms:created>
  <dcterms:modified xsi:type="dcterms:W3CDTF">2023-06-13T17:18:00Z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0x0101004041F58511059E47B34A3D77C78186FD</vt:lpwstr>
  </property>
  <property fmtid="{D5CDD505-2E9C-101B-9397-08002B2CF9AE}" pid="3" name="MediaServiceImageTags">
    <vt:lpwstr/>
  </property>
</Properties>
</file>