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3B1D" w:rsidP="001A3B1D" w:rsidRDefault="001A3B1D" w14:paraId="73AAA5FD" w14:textId="77777777">
      <w:pPr>
        <w:pStyle w:val="Title"/>
      </w:pPr>
      <w:r>
        <w:t>Medical Director</w:t>
      </w:r>
    </w:p>
    <w:p w:rsidRPr="001C4153" w:rsidR="001C4153" w:rsidP="001C4153" w:rsidRDefault="001C4153" w14:paraId="1B076D75" w14:textId="72B490DB">
      <w:r>
        <w:t>Reports to:</w:t>
      </w:r>
      <w:r>
        <w:br/>
      </w:r>
      <w:r>
        <w:t>Location:</w:t>
      </w:r>
      <w:r>
        <w:br/>
      </w:r>
      <w:r>
        <w:t>Updated:</w:t>
      </w:r>
    </w:p>
    <w:p w:rsidR="004A36B5" w:rsidP="004A36B5" w:rsidRDefault="004A36B5" w14:paraId="147AEAA9" w14:textId="77777777">
      <w:pPr>
        <w:pStyle w:val="Heading2"/>
      </w:pPr>
      <w:r>
        <w:t>Job summary</w:t>
      </w:r>
    </w:p>
    <w:p w:rsidRPr="00462090" w:rsidR="004A36B5" w:rsidP="004A36B5" w:rsidRDefault="004A36B5" w14:paraId="4A892019" w14:textId="77777777">
      <w:pPr>
        <w:pStyle w:val="Heading2"/>
        <w:rPr>
          <w:rFonts w:ascii="Qanelas Soft Medium" w:hAnsi="Qanelas Soft Medium"/>
          <w:color w:val="3CB0C7" w:themeColor="accent1"/>
          <w:sz w:val="22"/>
          <w:szCs w:val="21"/>
        </w:rPr>
      </w:pPr>
      <w:r w:rsidRPr="00F32B2F">
        <w:rPr>
          <w:rStyle w:val="IntenseEmphasis"/>
          <w:rFonts w:ascii="Qanelas Soft Medium" w:hAnsi="Qanelas Soft Medium"/>
          <w:i w:val="0"/>
          <w:iCs w:val="0"/>
          <w:sz w:val="22"/>
          <w:szCs w:val="21"/>
        </w:rPr>
        <w:t xml:space="preserve">Foundry is removing barriers and increasing access to health and wellness services for young people ages 12–24 and their caregivers through a network of youth-friendly </w:t>
      </w:r>
      <w:proofErr w:type="spellStart"/>
      <w:r w:rsidRPr="00F32B2F">
        <w:rPr>
          <w:rStyle w:val="IntenseEmphasis"/>
          <w:rFonts w:ascii="Qanelas Soft Medium" w:hAnsi="Qanelas Soft Medium"/>
          <w:i w:val="0"/>
          <w:iCs w:val="0"/>
          <w:sz w:val="22"/>
          <w:szCs w:val="21"/>
        </w:rPr>
        <w:t>centres</w:t>
      </w:r>
      <w:proofErr w:type="spellEnd"/>
      <w:r w:rsidRPr="00F32B2F">
        <w:rPr>
          <w:rStyle w:val="IntenseEmphasis"/>
          <w:rFonts w:ascii="Qanelas Soft Medium" w:hAnsi="Qanelas Soft Medium"/>
          <w:i w:val="0"/>
          <w:iCs w:val="0"/>
          <w:sz w:val="22"/>
          <w:szCs w:val="21"/>
        </w:rPr>
        <w:t xml:space="preserve"> across British Columbia and online. By offering integrated mental health care, substance use services, physical and sexual health care, youth and family peer support and social services, Foundry makes it easier for young people to find support in their communities. Online resources and first-of-its-kind virtual care further broaden Foundry's reach.</w:t>
      </w:r>
    </w:p>
    <w:p w:rsidR="00FF1F03" w:rsidP="00FF1F03" w:rsidRDefault="00FF1F03" w14:paraId="1FF4FED7" w14:textId="77777777">
      <w:pPr>
        <w:pStyle w:val="Heading2"/>
        <w:rPr>
          <w:rFonts w:asciiTheme="minorHAnsi" w:hAnsiTheme="minorHAnsi" w:eastAsiaTheme="minorHAnsi" w:cstheme="minorBidi"/>
          <w:color w:val="auto"/>
          <w:sz w:val="20"/>
          <w:szCs w:val="24"/>
        </w:rPr>
      </w:pPr>
      <w:r w:rsidRPr="00B03E62">
        <w:rPr>
          <w:rFonts w:asciiTheme="minorHAnsi" w:hAnsiTheme="minorHAnsi" w:eastAsiaTheme="minorHAnsi" w:cstheme="minorBidi"/>
          <w:color w:val="auto"/>
          <w:sz w:val="20"/>
          <w:szCs w:val="24"/>
        </w:rPr>
        <w:t xml:space="preserve">Reporting to the Executive Director, the Medical Director provides clinical leadership for the Foundry </w:t>
      </w:r>
      <w:proofErr w:type="spellStart"/>
      <w:r w:rsidRPr="00B03E62">
        <w:rPr>
          <w:rFonts w:asciiTheme="minorHAnsi" w:hAnsiTheme="minorHAnsi" w:eastAsiaTheme="minorHAnsi" w:cstheme="minorBidi"/>
          <w:color w:val="auto"/>
          <w:sz w:val="20"/>
          <w:szCs w:val="24"/>
        </w:rPr>
        <w:t>centre’s</w:t>
      </w:r>
      <w:proofErr w:type="spellEnd"/>
      <w:r w:rsidRPr="00B03E62">
        <w:rPr>
          <w:rFonts w:asciiTheme="minorHAnsi" w:hAnsiTheme="minorHAnsi" w:eastAsiaTheme="minorHAnsi" w:cstheme="minorBidi"/>
          <w:color w:val="auto"/>
          <w:sz w:val="20"/>
          <w:szCs w:val="24"/>
        </w:rPr>
        <w:t xml:space="preserve"> primary care team, in close collaboration with </w:t>
      </w:r>
      <w:proofErr w:type="gramStart"/>
      <w:r w:rsidRPr="00B03E62">
        <w:rPr>
          <w:rFonts w:asciiTheme="minorHAnsi" w:hAnsiTheme="minorHAnsi" w:eastAsiaTheme="minorHAnsi" w:cstheme="minorBidi"/>
          <w:color w:val="auto"/>
          <w:sz w:val="20"/>
          <w:szCs w:val="24"/>
        </w:rPr>
        <w:t>the  Program</w:t>
      </w:r>
      <w:proofErr w:type="gramEnd"/>
      <w:r w:rsidRPr="00B03E62">
        <w:rPr>
          <w:rFonts w:asciiTheme="minorHAnsi" w:hAnsiTheme="minorHAnsi" w:eastAsiaTheme="minorHAnsi" w:cstheme="minorBidi"/>
          <w:color w:val="auto"/>
          <w:sz w:val="20"/>
          <w:szCs w:val="24"/>
        </w:rPr>
        <w:t xml:space="preserve"> Manager and other members of the </w:t>
      </w:r>
      <w:proofErr w:type="spellStart"/>
      <w:r w:rsidRPr="00B03E62">
        <w:rPr>
          <w:rFonts w:asciiTheme="minorHAnsi" w:hAnsiTheme="minorHAnsi" w:eastAsiaTheme="minorHAnsi" w:cstheme="minorBidi"/>
          <w:color w:val="auto"/>
          <w:sz w:val="20"/>
          <w:szCs w:val="24"/>
        </w:rPr>
        <w:t>centre’s</w:t>
      </w:r>
      <w:proofErr w:type="spellEnd"/>
      <w:r w:rsidRPr="00B03E62">
        <w:rPr>
          <w:rFonts w:asciiTheme="minorHAnsi" w:hAnsiTheme="minorHAnsi" w:eastAsiaTheme="minorHAnsi" w:cstheme="minorBidi"/>
          <w:color w:val="auto"/>
          <w:sz w:val="20"/>
          <w:szCs w:val="24"/>
        </w:rPr>
        <w:t xml:space="preserve"> leadership team. The Medical Director participates in primary care model development and implementation, as well as human resources planning and management, and they ensure the quality and safety of primary care services. </w:t>
      </w:r>
    </w:p>
    <w:p w:rsidR="00FF1F03" w:rsidP="00FF1F03" w:rsidRDefault="00FF1F03" w14:paraId="14E1407F" w14:textId="77777777">
      <w:pPr>
        <w:pStyle w:val="Heading2"/>
        <w:rPr>
          <w:rFonts w:asciiTheme="minorHAnsi" w:hAnsiTheme="minorHAnsi" w:eastAsiaTheme="minorHAnsi" w:cstheme="minorBidi"/>
          <w:color w:val="auto"/>
          <w:sz w:val="20"/>
          <w:szCs w:val="24"/>
        </w:rPr>
      </w:pPr>
      <w:r w:rsidRPr="00C06C3D">
        <w:rPr>
          <w:rFonts w:asciiTheme="minorHAnsi" w:hAnsiTheme="minorHAnsi" w:eastAsiaTheme="minorHAnsi" w:cstheme="minorBidi"/>
          <w:b/>
          <w:bCs/>
          <w:color w:val="auto"/>
          <w:sz w:val="20"/>
          <w:szCs w:val="24"/>
        </w:rPr>
        <w:t xml:space="preserve">Please </w:t>
      </w:r>
      <w:proofErr w:type="gramStart"/>
      <w:r w:rsidRPr="00C06C3D">
        <w:rPr>
          <w:rFonts w:asciiTheme="minorHAnsi" w:hAnsiTheme="minorHAnsi" w:eastAsiaTheme="minorHAnsi" w:cstheme="minorBidi"/>
          <w:b/>
          <w:bCs/>
          <w:color w:val="auto"/>
          <w:sz w:val="20"/>
          <w:szCs w:val="24"/>
        </w:rPr>
        <w:t>note:</w:t>
      </w:r>
      <w:proofErr w:type="gramEnd"/>
      <w:r w:rsidRPr="00B03E62">
        <w:rPr>
          <w:rFonts w:asciiTheme="minorHAnsi" w:hAnsiTheme="minorHAnsi" w:eastAsiaTheme="minorHAnsi" w:cstheme="minorBidi"/>
          <w:color w:val="auto"/>
          <w:sz w:val="20"/>
          <w:szCs w:val="24"/>
        </w:rPr>
        <w:t xml:space="preserve"> </w:t>
      </w:r>
      <w:r w:rsidRPr="00C06C3D">
        <w:rPr>
          <w:rFonts w:asciiTheme="minorHAnsi" w:hAnsiTheme="minorHAnsi" w:eastAsiaTheme="minorHAnsi" w:cstheme="minorBidi"/>
          <w:color w:val="auto"/>
          <w:sz w:val="20"/>
          <w:szCs w:val="24"/>
        </w:rPr>
        <w:t xml:space="preserve">this is a part time appointment. </w:t>
      </w:r>
      <w:proofErr w:type="gramStart"/>
      <w:r w:rsidRPr="00C06C3D">
        <w:rPr>
          <w:rFonts w:asciiTheme="minorHAnsi" w:hAnsiTheme="minorHAnsi" w:eastAsiaTheme="minorHAnsi" w:cstheme="minorBidi"/>
          <w:color w:val="auto"/>
          <w:sz w:val="20"/>
          <w:szCs w:val="24"/>
        </w:rPr>
        <w:t>The majority of</w:t>
      </w:r>
      <w:proofErr w:type="gramEnd"/>
      <w:r w:rsidRPr="00C06C3D">
        <w:rPr>
          <w:rFonts w:asciiTheme="minorHAnsi" w:hAnsiTheme="minorHAnsi" w:eastAsiaTheme="minorHAnsi" w:cstheme="minorBidi"/>
          <w:color w:val="auto"/>
          <w:sz w:val="20"/>
          <w:szCs w:val="24"/>
        </w:rPr>
        <w:t xml:space="preserve"> the duties (# FTE) are direct care/patient focused, with a smaller proportion (# FTE) encompassing leadership and operational oversight.</w:t>
      </w:r>
    </w:p>
    <w:p w:rsidR="00FF1F03" w:rsidP="00FF1F03" w:rsidRDefault="00FF1F03" w14:paraId="2073F911" w14:textId="77777777">
      <w:pPr>
        <w:pStyle w:val="Heading2"/>
      </w:pPr>
      <w:r>
        <w:t>Key Duties and Responsibilities</w:t>
      </w:r>
    </w:p>
    <w:p w:rsidR="00FF1F03" w:rsidP="00FF1F03" w:rsidRDefault="00FF1F03" w14:paraId="1C26CC1B" w14:textId="77777777">
      <w:pPr>
        <w:pStyle w:val="Heading4"/>
      </w:pPr>
      <w:r w:rsidRPr="00B03E62">
        <w:t xml:space="preserve">Leadership </w:t>
      </w:r>
    </w:p>
    <w:p w:rsidR="00FF1F03" w:rsidP="00FF1F03" w:rsidRDefault="00FF1F03" w14:paraId="1770F3DD" w14:textId="77777777">
      <w:pPr>
        <w:pStyle w:val="ListParagraph"/>
        <w:numPr>
          <w:ilvl w:val="0"/>
          <w:numId w:val="19"/>
        </w:numPr>
      </w:pPr>
      <w:r w:rsidRPr="00B03E62">
        <w:t xml:space="preserve">Leads an efficient and effective organizational operation for primary care according to best practices, ethical guidelines and regulatory </w:t>
      </w:r>
      <w:proofErr w:type="gramStart"/>
      <w:r w:rsidRPr="00B03E62">
        <w:t>requirements;</w:t>
      </w:r>
      <w:proofErr w:type="gramEnd"/>
      <w:r w:rsidRPr="00B03E62">
        <w:t xml:space="preserve"> </w:t>
      </w:r>
    </w:p>
    <w:p w:rsidR="00FF1F03" w:rsidP="00FF1F03" w:rsidRDefault="00FF1F03" w14:paraId="634826C5" w14:textId="77777777">
      <w:pPr>
        <w:pStyle w:val="ListParagraph"/>
        <w:numPr>
          <w:ilvl w:val="0"/>
          <w:numId w:val="19"/>
        </w:numPr>
      </w:pPr>
      <w:r w:rsidRPr="00B03E62">
        <w:t xml:space="preserve">Provides clinical leadership to physicians, psychiatrist and </w:t>
      </w:r>
      <w:proofErr w:type="gramStart"/>
      <w:r w:rsidRPr="00B03E62">
        <w:t>residents;</w:t>
      </w:r>
      <w:proofErr w:type="gramEnd"/>
      <w:r w:rsidRPr="00B03E62">
        <w:t xml:space="preserve"> </w:t>
      </w:r>
    </w:p>
    <w:p w:rsidR="00FF1F03" w:rsidP="00FF1F03" w:rsidRDefault="00FF1F03" w14:paraId="62044A53" w14:textId="77777777">
      <w:pPr>
        <w:pStyle w:val="ListParagraph"/>
        <w:numPr>
          <w:ilvl w:val="0"/>
          <w:numId w:val="19"/>
        </w:numPr>
      </w:pPr>
      <w:r w:rsidRPr="00B03E62">
        <w:t>In collaboration with the Program Manager, fosters collaborative working relationships that support clinical practice and promotes team-based care among an interdisciplinary team (e.g., Nurse Practitioner, physician, Registered Nurse, social worker, pharmacist, counsellors</w:t>
      </w:r>
      <w:proofErr w:type="gramStart"/>
      <w:r w:rsidRPr="00B03E62">
        <w:t>);</w:t>
      </w:r>
      <w:proofErr w:type="gramEnd"/>
      <w:r w:rsidRPr="00B03E62">
        <w:t xml:space="preserve"> </w:t>
      </w:r>
    </w:p>
    <w:p w:rsidR="00FF1F03" w:rsidP="00FF1F03" w:rsidRDefault="00FF1F03" w14:paraId="59A44E88" w14:textId="77777777">
      <w:pPr>
        <w:pStyle w:val="ListParagraph"/>
        <w:numPr>
          <w:ilvl w:val="0"/>
          <w:numId w:val="19"/>
        </w:numPr>
      </w:pPr>
      <w:r w:rsidRPr="00B03E62">
        <w:t xml:space="preserve">Establishes and maintains effective and regular communication within the primary care team, to ensure effective engagement, efficient working and a supportive, safe, collegial work </w:t>
      </w:r>
      <w:proofErr w:type="gramStart"/>
      <w:r w:rsidRPr="00B03E62">
        <w:t>environment;</w:t>
      </w:r>
      <w:proofErr w:type="gramEnd"/>
      <w:r w:rsidRPr="00B03E62">
        <w:t xml:space="preserve"> </w:t>
      </w:r>
    </w:p>
    <w:p w:rsidR="00FF1F03" w:rsidP="00FF1F03" w:rsidRDefault="00FF1F03" w14:paraId="0F65A554" w14:textId="77777777">
      <w:pPr>
        <w:pStyle w:val="ListParagraph"/>
        <w:numPr>
          <w:ilvl w:val="0"/>
          <w:numId w:val="19"/>
        </w:numPr>
      </w:pPr>
      <w:r w:rsidRPr="00B03E62">
        <w:t xml:space="preserve">Establishes clear lines of responsibility and accountability for primary care team and delegates appropriate </w:t>
      </w:r>
      <w:proofErr w:type="gramStart"/>
      <w:r w:rsidRPr="00B03E62">
        <w:t>responsibilities;</w:t>
      </w:r>
      <w:proofErr w:type="gramEnd"/>
      <w:r w:rsidRPr="00B03E62">
        <w:t xml:space="preserve"> </w:t>
      </w:r>
    </w:p>
    <w:p w:rsidR="00FF1F03" w:rsidP="00FF1F03" w:rsidRDefault="00FF1F03" w14:paraId="49844CE6" w14:textId="77777777">
      <w:pPr>
        <w:pStyle w:val="ListParagraph"/>
        <w:numPr>
          <w:ilvl w:val="0"/>
          <w:numId w:val="19"/>
        </w:numPr>
      </w:pPr>
      <w:r w:rsidRPr="00B03E62">
        <w:t xml:space="preserve">Supports Foundry </w:t>
      </w:r>
      <w:proofErr w:type="spellStart"/>
      <w:r w:rsidRPr="00B03E62">
        <w:t>centre</w:t>
      </w:r>
      <w:proofErr w:type="spellEnd"/>
      <w:r w:rsidRPr="00B03E62">
        <w:t xml:space="preserve"> leadership with practice change, session allocation and funding </w:t>
      </w:r>
      <w:proofErr w:type="gramStart"/>
      <w:r w:rsidRPr="00B03E62">
        <w:t>model;</w:t>
      </w:r>
      <w:proofErr w:type="gramEnd"/>
    </w:p>
    <w:p w:rsidR="00FF1F03" w:rsidP="00FF1F03" w:rsidRDefault="00FF1F03" w14:paraId="7386F509" w14:textId="77777777">
      <w:pPr>
        <w:pStyle w:val="ListParagraph"/>
        <w:numPr>
          <w:ilvl w:val="0"/>
          <w:numId w:val="19"/>
        </w:numPr>
      </w:pPr>
      <w:r w:rsidRPr="00B03E62">
        <w:lastRenderedPageBreak/>
        <w:t xml:space="preserve">Fosters an environment of evidence-based clinical practice that fosters professional growth, wellness and development of </w:t>
      </w:r>
      <w:proofErr w:type="gramStart"/>
      <w:r w:rsidRPr="00B03E62">
        <w:t>physicians;</w:t>
      </w:r>
      <w:proofErr w:type="gramEnd"/>
    </w:p>
    <w:p w:rsidR="00FF1F03" w:rsidP="00FF1F03" w:rsidRDefault="00FF1F03" w14:paraId="1B73402D" w14:textId="77777777">
      <w:pPr>
        <w:pStyle w:val="ListParagraph"/>
        <w:numPr>
          <w:ilvl w:val="0"/>
          <w:numId w:val="19"/>
        </w:numPr>
      </w:pPr>
      <w:r w:rsidRPr="00B03E62">
        <w:t xml:space="preserve">Leads educational training of medical students and residents including providing supervision and ensuring that the program component supports the educational objectives; and </w:t>
      </w:r>
    </w:p>
    <w:p w:rsidR="00FF1F03" w:rsidP="00FF1F03" w:rsidRDefault="00FF1F03" w14:paraId="2F71B306" w14:textId="77777777">
      <w:pPr>
        <w:pStyle w:val="ListParagraph"/>
        <w:numPr>
          <w:ilvl w:val="0"/>
          <w:numId w:val="19"/>
        </w:numPr>
      </w:pPr>
      <w:r w:rsidRPr="00B03E62">
        <w:t>Leads dissemination of information relevant for physicians.</w:t>
      </w:r>
    </w:p>
    <w:p w:rsidR="00FF1F03" w:rsidP="00FF1F03" w:rsidRDefault="00FF1F03" w14:paraId="37EDBB41" w14:textId="77777777">
      <w:pPr>
        <w:pStyle w:val="Heading4"/>
      </w:pPr>
      <w:r w:rsidRPr="00B03E62">
        <w:t xml:space="preserve">Program planning and management </w:t>
      </w:r>
    </w:p>
    <w:p w:rsidR="00FF1F03" w:rsidP="00FF1F03" w:rsidRDefault="00FF1F03" w14:paraId="363590CB" w14:textId="77777777">
      <w:pPr>
        <w:pStyle w:val="ListParagraph"/>
        <w:numPr>
          <w:ilvl w:val="1"/>
          <w:numId w:val="15"/>
        </w:numPr>
        <w:ind w:left="360"/>
      </w:pPr>
      <w:r w:rsidRPr="00B03E62">
        <w:t xml:space="preserve">Participates in the development and implementation of the Foundry service </w:t>
      </w:r>
      <w:proofErr w:type="gramStart"/>
      <w:r w:rsidRPr="00B03E62">
        <w:t>model;</w:t>
      </w:r>
      <w:proofErr w:type="gramEnd"/>
      <w:r w:rsidRPr="00B03E62">
        <w:t xml:space="preserve"> </w:t>
      </w:r>
    </w:p>
    <w:p w:rsidR="00FF1F03" w:rsidP="00FF1F03" w:rsidRDefault="00FF1F03" w14:paraId="40008FF7" w14:textId="77777777">
      <w:pPr>
        <w:pStyle w:val="ListParagraph"/>
        <w:numPr>
          <w:ilvl w:val="1"/>
          <w:numId w:val="15"/>
        </w:numPr>
        <w:ind w:left="360"/>
      </w:pPr>
      <w:r w:rsidRPr="00B03E62">
        <w:t xml:space="preserve">Participates in planning for the functional, space and equipment requirements for the </w:t>
      </w:r>
      <w:proofErr w:type="spellStart"/>
      <w:r w:rsidRPr="00B03E62">
        <w:t>centre</w:t>
      </w:r>
      <w:proofErr w:type="spellEnd"/>
      <w:r w:rsidRPr="00B03E62">
        <w:t xml:space="preserve"> and establishes processes for the allocation, review and management of primary care resources in conjunction with the Program </w:t>
      </w:r>
      <w:proofErr w:type="gramStart"/>
      <w:r w:rsidRPr="00B03E62">
        <w:t>Manager;</w:t>
      </w:r>
      <w:proofErr w:type="gramEnd"/>
      <w:r w:rsidRPr="00B03E62">
        <w:t xml:space="preserve"> </w:t>
      </w:r>
    </w:p>
    <w:p w:rsidR="00FF1F03" w:rsidP="00FF1F03" w:rsidRDefault="00FF1F03" w14:paraId="709FD6DC" w14:textId="77777777">
      <w:pPr>
        <w:pStyle w:val="ListParagraph"/>
        <w:numPr>
          <w:ilvl w:val="1"/>
          <w:numId w:val="15"/>
        </w:numPr>
        <w:ind w:left="360"/>
      </w:pPr>
      <w:r w:rsidRPr="00B03E62">
        <w:t xml:space="preserve">Supports partnership development with Division of Family Practice and Regional Health </w:t>
      </w:r>
      <w:proofErr w:type="gramStart"/>
      <w:r w:rsidRPr="00B03E62">
        <w:t>Authority;</w:t>
      </w:r>
      <w:proofErr w:type="gramEnd"/>
    </w:p>
    <w:p w:rsidR="00FF1F03" w:rsidP="00FF1F03" w:rsidRDefault="00FF1F03" w14:paraId="3F02B7D9" w14:textId="77777777">
      <w:pPr>
        <w:pStyle w:val="ListParagraph"/>
        <w:numPr>
          <w:ilvl w:val="1"/>
          <w:numId w:val="15"/>
        </w:numPr>
        <w:ind w:left="360"/>
      </w:pPr>
      <w:r w:rsidRPr="00B03E62">
        <w:t xml:space="preserve">Supports physician engagement in Foundry-related activities such as the clinical working group and the community of </w:t>
      </w:r>
      <w:proofErr w:type="gramStart"/>
      <w:r w:rsidRPr="00B03E62">
        <w:t>practice;</w:t>
      </w:r>
      <w:proofErr w:type="gramEnd"/>
      <w:r w:rsidRPr="00B03E62">
        <w:t xml:space="preserve"> </w:t>
      </w:r>
    </w:p>
    <w:p w:rsidR="00FF1F03" w:rsidP="00FF1F03" w:rsidRDefault="00FF1F03" w14:paraId="6653D878" w14:textId="77777777">
      <w:pPr>
        <w:pStyle w:val="ListParagraph"/>
        <w:numPr>
          <w:ilvl w:val="1"/>
          <w:numId w:val="15"/>
        </w:numPr>
        <w:ind w:left="360"/>
      </w:pPr>
      <w:r w:rsidRPr="00B03E62">
        <w:t xml:space="preserve">Alongside the Program Manager, hosts tours of the </w:t>
      </w:r>
      <w:proofErr w:type="spellStart"/>
      <w:r w:rsidRPr="00B03E62">
        <w:t>centre</w:t>
      </w:r>
      <w:proofErr w:type="spellEnd"/>
      <w:r w:rsidRPr="00B03E62">
        <w:t xml:space="preserve"> for community funders and stakeholders and presents Foundry </w:t>
      </w:r>
      <w:proofErr w:type="spellStart"/>
      <w:r w:rsidRPr="00B03E62">
        <w:t>centre</w:t>
      </w:r>
      <w:proofErr w:type="spellEnd"/>
      <w:r w:rsidRPr="00B03E62">
        <w:t xml:space="preserve"> primary care information; and </w:t>
      </w:r>
    </w:p>
    <w:p w:rsidR="00FF1F03" w:rsidP="00FF1F03" w:rsidRDefault="00FF1F03" w14:paraId="39A46F3A" w14:textId="77777777">
      <w:pPr>
        <w:pStyle w:val="ListParagraph"/>
        <w:numPr>
          <w:ilvl w:val="1"/>
          <w:numId w:val="15"/>
        </w:numPr>
        <w:ind w:left="360"/>
      </w:pPr>
      <w:r w:rsidRPr="00B03E62">
        <w:t xml:space="preserve">Represents Foundry </w:t>
      </w:r>
      <w:proofErr w:type="spellStart"/>
      <w:r w:rsidRPr="00B03E62">
        <w:t>centre</w:t>
      </w:r>
      <w:proofErr w:type="spellEnd"/>
      <w:r w:rsidRPr="00B03E62">
        <w:t xml:space="preserve"> primary care at governance tables and meetings with Foundry Central Office and various stakeholders.</w:t>
      </w:r>
    </w:p>
    <w:p w:rsidR="00FF1F03" w:rsidP="00FF1F03" w:rsidRDefault="00FF1F03" w14:paraId="744BD2AB" w14:textId="77777777">
      <w:pPr>
        <w:pStyle w:val="Heading4"/>
      </w:pPr>
      <w:r w:rsidRPr="00B03E62">
        <w:t xml:space="preserve">Human resources management (in collaboration with the Program Manager) </w:t>
      </w:r>
    </w:p>
    <w:p w:rsidR="00FF1F03" w:rsidP="00FF1F03" w:rsidRDefault="00FF1F03" w14:paraId="1BDDD8B8" w14:textId="77777777">
      <w:pPr>
        <w:pStyle w:val="ListParagraph"/>
        <w:numPr>
          <w:ilvl w:val="1"/>
          <w:numId w:val="15"/>
        </w:numPr>
        <w:ind w:left="360"/>
      </w:pPr>
      <w:r w:rsidRPr="00B03E62">
        <w:t xml:space="preserve">Participates in the development of a medical human resources </w:t>
      </w:r>
      <w:proofErr w:type="gramStart"/>
      <w:r w:rsidRPr="00B03E62">
        <w:t>plan;</w:t>
      </w:r>
      <w:proofErr w:type="gramEnd"/>
      <w:r w:rsidRPr="00B03E62">
        <w:t xml:space="preserve"> </w:t>
      </w:r>
    </w:p>
    <w:p w:rsidR="00FF1F03" w:rsidP="00FF1F03" w:rsidRDefault="00FF1F03" w14:paraId="28CFC238" w14:textId="77777777">
      <w:pPr>
        <w:pStyle w:val="ListParagraph"/>
        <w:numPr>
          <w:ilvl w:val="1"/>
          <w:numId w:val="15"/>
        </w:numPr>
        <w:ind w:left="360"/>
      </w:pPr>
      <w:r w:rsidRPr="00B03E62">
        <w:t xml:space="preserve">Ensures medical staff are properly selected, supported and guided, following credentialing and privileging processes to ensure qualified and competent </w:t>
      </w:r>
      <w:proofErr w:type="gramStart"/>
      <w:r w:rsidRPr="00B03E62">
        <w:t>practitioners;</w:t>
      </w:r>
      <w:proofErr w:type="gramEnd"/>
      <w:r w:rsidRPr="00B03E62">
        <w:t xml:space="preserve"> </w:t>
      </w:r>
    </w:p>
    <w:p w:rsidR="00FF1F03" w:rsidP="00FF1F03" w:rsidRDefault="00FF1F03" w14:paraId="455A9ABC" w14:textId="77777777">
      <w:pPr>
        <w:pStyle w:val="ListParagraph"/>
        <w:numPr>
          <w:ilvl w:val="1"/>
          <w:numId w:val="15"/>
        </w:numPr>
        <w:ind w:left="360"/>
      </w:pPr>
      <w:r w:rsidRPr="00B03E62">
        <w:t xml:space="preserve">Ensures medical staff are licensed and have current emergency </w:t>
      </w:r>
      <w:proofErr w:type="gramStart"/>
      <w:r w:rsidRPr="00B03E62">
        <w:t>training;</w:t>
      </w:r>
      <w:proofErr w:type="gramEnd"/>
      <w:r w:rsidRPr="00B03E62">
        <w:t xml:space="preserve"> </w:t>
      </w:r>
    </w:p>
    <w:p w:rsidR="00FF1F03" w:rsidP="00FF1F03" w:rsidRDefault="00FF1F03" w14:paraId="3FEF0792" w14:textId="77777777">
      <w:pPr>
        <w:pStyle w:val="ListParagraph"/>
        <w:numPr>
          <w:ilvl w:val="1"/>
          <w:numId w:val="15"/>
        </w:numPr>
        <w:ind w:left="360"/>
      </w:pPr>
      <w:r w:rsidRPr="00B03E62">
        <w:t xml:space="preserve">Completes annual review of medical </w:t>
      </w:r>
      <w:proofErr w:type="gramStart"/>
      <w:r w:rsidRPr="00B03E62">
        <w:t>staff;</w:t>
      </w:r>
      <w:proofErr w:type="gramEnd"/>
      <w:r w:rsidRPr="00B03E62">
        <w:t xml:space="preserve"> </w:t>
      </w:r>
    </w:p>
    <w:p w:rsidR="00FF1F03" w:rsidP="00FF1F03" w:rsidRDefault="00FF1F03" w14:paraId="50024DBF" w14:textId="77777777">
      <w:pPr>
        <w:pStyle w:val="ListParagraph"/>
        <w:numPr>
          <w:ilvl w:val="1"/>
          <w:numId w:val="15"/>
        </w:numPr>
        <w:ind w:left="360"/>
      </w:pPr>
      <w:r w:rsidRPr="00B03E62">
        <w:t xml:space="preserve">Ensures non-medical primary care staff are qualified and competent to carry out their role and </w:t>
      </w:r>
      <w:proofErr w:type="gramStart"/>
      <w:r w:rsidRPr="00B03E62">
        <w:t>responsibilities;</w:t>
      </w:r>
      <w:proofErr w:type="gramEnd"/>
      <w:r w:rsidRPr="00B03E62">
        <w:t xml:space="preserve"> </w:t>
      </w:r>
    </w:p>
    <w:p w:rsidR="00FF1F03" w:rsidP="00FF1F03" w:rsidRDefault="00FF1F03" w14:paraId="036D6CD6" w14:textId="77777777">
      <w:pPr>
        <w:pStyle w:val="ListParagraph"/>
        <w:numPr>
          <w:ilvl w:val="1"/>
          <w:numId w:val="15"/>
        </w:numPr>
        <w:ind w:left="360"/>
      </w:pPr>
      <w:r w:rsidRPr="00B03E62">
        <w:t xml:space="preserve">Ensures that all new physicians, locums, medical students and residents are effectively oriented to the </w:t>
      </w:r>
      <w:proofErr w:type="spellStart"/>
      <w:proofErr w:type="gramStart"/>
      <w:r w:rsidRPr="00B03E62">
        <w:t>centre</w:t>
      </w:r>
      <w:proofErr w:type="spellEnd"/>
      <w:r w:rsidRPr="00B03E62">
        <w:t>;</w:t>
      </w:r>
      <w:proofErr w:type="gramEnd"/>
      <w:r w:rsidRPr="00B03E62">
        <w:t xml:space="preserve"> </w:t>
      </w:r>
    </w:p>
    <w:p w:rsidR="00FF1F03" w:rsidP="00FF1F03" w:rsidRDefault="00FF1F03" w14:paraId="17F4F60E" w14:textId="77777777">
      <w:pPr>
        <w:pStyle w:val="ListParagraph"/>
        <w:numPr>
          <w:ilvl w:val="1"/>
          <w:numId w:val="15"/>
        </w:numPr>
        <w:ind w:left="360"/>
      </w:pPr>
      <w:r w:rsidRPr="00B03E62">
        <w:t xml:space="preserve">Ensures all primary care staff are informed, consulted and adhere </w:t>
      </w:r>
      <w:proofErr w:type="gramStart"/>
      <w:r w:rsidRPr="00B03E62">
        <w:t>to  program</w:t>
      </w:r>
      <w:proofErr w:type="gramEnd"/>
      <w:r w:rsidRPr="00B03E62">
        <w:t xml:space="preserve"> policies, procedures, goals, objectives and rules; and </w:t>
      </w:r>
    </w:p>
    <w:p w:rsidR="00FF1F03" w:rsidP="00FF1F03" w:rsidRDefault="00FF1F03" w14:paraId="2B904649" w14:textId="77777777">
      <w:pPr>
        <w:pStyle w:val="ListParagraph"/>
        <w:numPr>
          <w:ilvl w:val="1"/>
          <w:numId w:val="15"/>
        </w:numPr>
        <w:ind w:left="360"/>
      </w:pPr>
      <w:r w:rsidRPr="00B03E62">
        <w:t xml:space="preserve">Works with administrative staff to coordinate an efficient, </w:t>
      </w:r>
      <w:proofErr w:type="gramStart"/>
      <w:r w:rsidRPr="00B03E62">
        <w:t>effective</w:t>
      </w:r>
      <w:proofErr w:type="gramEnd"/>
      <w:r w:rsidRPr="00B03E62">
        <w:t xml:space="preserve"> and comprehensive physician schedule to ensure minimal disruption to primary care services.</w:t>
      </w:r>
    </w:p>
    <w:p w:rsidR="00FF1F03" w:rsidP="00FF1F03" w:rsidRDefault="00FF1F03" w14:paraId="58E53822" w14:textId="77777777">
      <w:pPr>
        <w:pStyle w:val="Heading4"/>
      </w:pPr>
      <w:r w:rsidRPr="00B82237">
        <w:t xml:space="preserve">Quality and safety (jointly managed with the Program Manager) </w:t>
      </w:r>
    </w:p>
    <w:p w:rsidR="00FF1F03" w:rsidP="00FF1F03" w:rsidRDefault="00FF1F03" w14:paraId="6CA7537B" w14:textId="77777777">
      <w:pPr>
        <w:pStyle w:val="ListParagraph"/>
        <w:numPr>
          <w:ilvl w:val="1"/>
          <w:numId w:val="15"/>
        </w:numPr>
        <w:ind w:left="360"/>
      </w:pPr>
      <w:r w:rsidRPr="00B82237">
        <w:t xml:space="preserve">Ensures that primary care has appropriate medical clinical standards, as well as systems and protocols to ensure that standards are met or </w:t>
      </w:r>
      <w:proofErr w:type="gramStart"/>
      <w:r w:rsidRPr="00B82237">
        <w:t>exceeded;</w:t>
      </w:r>
      <w:proofErr w:type="gramEnd"/>
      <w:r w:rsidRPr="00B82237">
        <w:t xml:space="preserve"> </w:t>
      </w:r>
    </w:p>
    <w:p w:rsidR="00FF1F03" w:rsidP="00FF1F03" w:rsidRDefault="00FF1F03" w14:paraId="6A3A7B6F" w14:textId="77777777">
      <w:pPr>
        <w:pStyle w:val="ListParagraph"/>
        <w:numPr>
          <w:ilvl w:val="1"/>
          <w:numId w:val="15"/>
        </w:numPr>
        <w:ind w:left="360"/>
      </w:pPr>
      <w:r w:rsidRPr="00B82237">
        <w:t xml:space="preserve">Ensures that appropriate processes are in place to measure and improve the quality of care provided by primary care </w:t>
      </w:r>
      <w:proofErr w:type="gramStart"/>
      <w:r w:rsidRPr="00B82237">
        <w:t>staff;</w:t>
      </w:r>
      <w:proofErr w:type="gramEnd"/>
      <w:r w:rsidRPr="00B82237">
        <w:t xml:space="preserve"> </w:t>
      </w:r>
    </w:p>
    <w:p w:rsidR="00FF1F03" w:rsidP="00FF1F03" w:rsidRDefault="00FF1F03" w14:paraId="609E44F0" w14:textId="77777777">
      <w:pPr>
        <w:pStyle w:val="ListParagraph"/>
        <w:numPr>
          <w:ilvl w:val="1"/>
          <w:numId w:val="15"/>
        </w:numPr>
        <w:ind w:left="360"/>
      </w:pPr>
      <w:r w:rsidRPr="00B82237">
        <w:t xml:space="preserve">Identifies and leads quality improvement initiatives for primary care services, such as developing and implementing interventions that promote improvement, and promotes effective communication about these initiatives within the team and with others as </w:t>
      </w:r>
      <w:proofErr w:type="gramStart"/>
      <w:r w:rsidRPr="00B82237">
        <w:t>appropriate;</w:t>
      </w:r>
      <w:proofErr w:type="gramEnd"/>
      <w:r w:rsidRPr="00B82237">
        <w:t xml:space="preserve"> </w:t>
      </w:r>
    </w:p>
    <w:p w:rsidR="00FF1F03" w:rsidP="00FF1F03" w:rsidRDefault="00FF1F03" w14:paraId="32C78F71" w14:textId="77777777">
      <w:pPr>
        <w:pStyle w:val="ListParagraph"/>
        <w:numPr>
          <w:ilvl w:val="1"/>
          <w:numId w:val="15"/>
        </w:numPr>
        <w:ind w:left="360"/>
      </w:pPr>
      <w:r w:rsidRPr="00B82237">
        <w:lastRenderedPageBreak/>
        <w:t xml:space="preserve">Participates in analysis and interpretation of quality activities and prepares and presents quality reports; and </w:t>
      </w:r>
    </w:p>
    <w:p w:rsidR="00FF1F03" w:rsidP="00FF1F03" w:rsidRDefault="00FF1F03" w14:paraId="2CD6BD3D" w14:textId="77777777">
      <w:pPr>
        <w:pStyle w:val="ListParagraph"/>
        <w:numPr>
          <w:ilvl w:val="1"/>
          <w:numId w:val="15"/>
        </w:numPr>
        <w:ind w:left="360"/>
      </w:pPr>
      <w:r w:rsidRPr="00B82237">
        <w:t xml:space="preserve">Ensures primary care practices and </w:t>
      </w:r>
      <w:proofErr w:type="spellStart"/>
      <w:r w:rsidRPr="00B82237">
        <w:t>centres</w:t>
      </w:r>
      <w:proofErr w:type="spellEnd"/>
      <w:r w:rsidRPr="00B82237">
        <w:t xml:space="preserve"> meet relevant accreditation standards and practice standards for safe delivery of </w:t>
      </w:r>
      <w:proofErr w:type="gramStart"/>
      <w:r w:rsidRPr="00B82237">
        <w:t>high quality</w:t>
      </w:r>
      <w:proofErr w:type="gramEnd"/>
      <w:r w:rsidRPr="00B82237">
        <w:t xml:space="preserve"> primary care.</w:t>
      </w:r>
    </w:p>
    <w:p w:rsidR="00FF1F03" w:rsidP="00FF1F03" w:rsidRDefault="00FF1F03" w14:paraId="4526A92C" w14:textId="77777777">
      <w:pPr>
        <w:pStyle w:val="Heading4"/>
      </w:pPr>
      <w:r w:rsidRPr="00B82237">
        <w:t xml:space="preserve">Patient safety and incident reporting (in conjunction with program manager and/or operational manager of co-located partner program) </w:t>
      </w:r>
    </w:p>
    <w:p w:rsidR="00FF1F03" w:rsidP="00FF1F03" w:rsidRDefault="00FF1F03" w14:paraId="7734D8EB" w14:textId="77777777">
      <w:pPr>
        <w:pStyle w:val="ListParagraph"/>
        <w:numPr>
          <w:ilvl w:val="1"/>
          <w:numId w:val="15"/>
        </w:numPr>
        <w:ind w:left="360"/>
      </w:pPr>
      <w:r w:rsidRPr="00B82237">
        <w:t xml:space="preserve">Ensures process is in place to support the recognition and reporting of patient safety incidents and near </w:t>
      </w:r>
      <w:proofErr w:type="gramStart"/>
      <w:r w:rsidRPr="00B82237">
        <w:t>misses;</w:t>
      </w:r>
      <w:proofErr w:type="gramEnd"/>
      <w:r w:rsidRPr="00B82237">
        <w:t xml:space="preserve"> </w:t>
      </w:r>
    </w:p>
    <w:p w:rsidR="00FF1F03" w:rsidP="00FF1F03" w:rsidRDefault="00FF1F03" w14:paraId="4172AAB4" w14:textId="77777777">
      <w:pPr>
        <w:pStyle w:val="ListParagraph"/>
        <w:numPr>
          <w:ilvl w:val="1"/>
          <w:numId w:val="15"/>
        </w:numPr>
        <w:ind w:left="360"/>
      </w:pPr>
      <w:r w:rsidRPr="00B82237">
        <w:t xml:space="preserve">Supports team members regarding the timely reporting of each </w:t>
      </w:r>
      <w:proofErr w:type="gramStart"/>
      <w:r w:rsidRPr="00B82237">
        <w:t>incident;</w:t>
      </w:r>
      <w:proofErr w:type="gramEnd"/>
      <w:r w:rsidRPr="00B82237">
        <w:t xml:space="preserve"> </w:t>
      </w:r>
    </w:p>
    <w:p w:rsidR="00FF1F03" w:rsidP="00FF1F03" w:rsidRDefault="00FF1F03" w14:paraId="670B94A1" w14:textId="77777777">
      <w:pPr>
        <w:pStyle w:val="ListParagraph"/>
        <w:numPr>
          <w:ilvl w:val="1"/>
          <w:numId w:val="15"/>
        </w:numPr>
        <w:ind w:left="360"/>
      </w:pPr>
      <w:r w:rsidRPr="00B82237">
        <w:t xml:space="preserve">Recognizes and analyzes information to improve safety </w:t>
      </w:r>
      <w:proofErr w:type="gramStart"/>
      <w:r w:rsidRPr="00B82237">
        <w:t>systems;</w:t>
      </w:r>
      <w:proofErr w:type="gramEnd"/>
      <w:r w:rsidRPr="00B82237">
        <w:t xml:space="preserve"> </w:t>
      </w:r>
    </w:p>
    <w:p w:rsidR="00FF1F03" w:rsidP="00FF1F03" w:rsidRDefault="00FF1F03" w14:paraId="4251CB24" w14:textId="77777777">
      <w:pPr>
        <w:pStyle w:val="ListParagraph"/>
        <w:numPr>
          <w:ilvl w:val="1"/>
          <w:numId w:val="15"/>
        </w:numPr>
        <w:ind w:left="360"/>
      </w:pPr>
      <w:r w:rsidRPr="00B82237">
        <w:t xml:space="preserve">Ensures that recommended actions are implemented and maintained; and </w:t>
      </w:r>
    </w:p>
    <w:p w:rsidR="00FF1F03" w:rsidP="00FF1F03" w:rsidRDefault="00FF1F03" w14:paraId="56EAF812" w14:textId="77777777">
      <w:pPr>
        <w:pStyle w:val="ListParagraph"/>
        <w:numPr>
          <w:ilvl w:val="1"/>
          <w:numId w:val="15"/>
        </w:numPr>
        <w:ind w:left="360"/>
      </w:pPr>
      <w:r w:rsidRPr="00B82237">
        <w:t>Notifies the College of Physicians and Surgeons of British Columbia of patient safety incidents requiring mandatory reporting.</w:t>
      </w:r>
    </w:p>
    <w:p w:rsidR="00FF1F03" w:rsidP="00FF1F03" w:rsidRDefault="00FF1F03" w14:paraId="0F3BBC22" w14:textId="77777777">
      <w:pPr>
        <w:pStyle w:val="Heading2"/>
      </w:pPr>
      <w:r>
        <w:t>Qualifications</w:t>
      </w:r>
    </w:p>
    <w:p w:rsidR="00FF1F03" w:rsidP="00FF1F03" w:rsidRDefault="00FF1F03" w14:paraId="01AD25EB" w14:textId="77777777">
      <w:pPr>
        <w:pStyle w:val="ListParagraph"/>
        <w:numPr>
          <w:ilvl w:val="0"/>
          <w:numId w:val="17"/>
        </w:numPr>
      </w:pPr>
      <w:r w:rsidRPr="00B82237">
        <w:t xml:space="preserve">A medical degree and licensed and in good standing with the College of Physicians and Surgeons of British Columbia, the College of Family Physicians of Canada or the Royal College of Physicians and Surgeons of Canada, as well as the local Division of Family </w:t>
      </w:r>
      <w:proofErr w:type="gramStart"/>
      <w:r w:rsidRPr="00B82237">
        <w:t>Practice;</w:t>
      </w:r>
      <w:proofErr w:type="gramEnd"/>
      <w:r w:rsidRPr="00B82237">
        <w:t xml:space="preserve"> </w:t>
      </w:r>
    </w:p>
    <w:p w:rsidR="00FF1F03" w:rsidP="00FF1F03" w:rsidRDefault="00FF1F03" w14:paraId="6A94595F" w14:textId="77777777">
      <w:pPr>
        <w:pStyle w:val="ListParagraph"/>
        <w:numPr>
          <w:ilvl w:val="0"/>
          <w:numId w:val="17"/>
        </w:numPr>
      </w:pPr>
      <w:r w:rsidRPr="00B82237">
        <w:t xml:space="preserve">Current Canadian Medical Protective Association </w:t>
      </w:r>
      <w:proofErr w:type="gramStart"/>
      <w:r w:rsidRPr="00B82237">
        <w:t>coverage;</w:t>
      </w:r>
      <w:proofErr w:type="gramEnd"/>
      <w:r w:rsidRPr="00B82237">
        <w:t xml:space="preserve"> </w:t>
      </w:r>
    </w:p>
    <w:p w:rsidR="00FF1F03" w:rsidP="00FF1F03" w:rsidRDefault="00FF1F03" w14:paraId="583589C6" w14:textId="77777777">
      <w:pPr>
        <w:pStyle w:val="ListParagraph"/>
        <w:numPr>
          <w:ilvl w:val="0"/>
          <w:numId w:val="17"/>
        </w:numPr>
      </w:pPr>
      <w:r w:rsidRPr="00B82237">
        <w:t xml:space="preserve">Medical leadership </w:t>
      </w:r>
      <w:proofErr w:type="gramStart"/>
      <w:r w:rsidRPr="00B82237">
        <w:t>experience;</w:t>
      </w:r>
      <w:proofErr w:type="gramEnd"/>
      <w:r w:rsidRPr="00B82237">
        <w:t xml:space="preserve"> </w:t>
      </w:r>
    </w:p>
    <w:p w:rsidR="00FF1F03" w:rsidP="00FF1F03" w:rsidRDefault="00FF1F03" w14:paraId="18F34FDE" w14:textId="77777777">
      <w:pPr>
        <w:pStyle w:val="ListParagraph"/>
        <w:numPr>
          <w:ilvl w:val="0"/>
          <w:numId w:val="17"/>
        </w:numPr>
      </w:pPr>
      <w:r w:rsidRPr="00B82237">
        <w:t xml:space="preserve">Formal education in health administration (management education) or demonstrated willingness to undergo </w:t>
      </w:r>
      <w:proofErr w:type="gramStart"/>
      <w:r w:rsidRPr="00B82237">
        <w:t>same;</w:t>
      </w:r>
      <w:proofErr w:type="gramEnd"/>
      <w:r w:rsidRPr="00B82237">
        <w:t xml:space="preserve"> </w:t>
      </w:r>
    </w:p>
    <w:p w:rsidR="00FF1F03" w:rsidP="00FF1F03" w:rsidRDefault="00FF1F03" w14:paraId="494BB072" w14:textId="77777777">
      <w:pPr>
        <w:pStyle w:val="ListParagraph"/>
        <w:numPr>
          <w:ilvl w:val="0"/>
          <w:numId w:val="17"/>
        </w:numPr>
      </w:pPr>
      <w:r w:rsidRPr="00B82237">
        <w:t xml:space="preserve">Enthusiasm for and experience in working with young adults and adolescents; and </w:t>
      </w:r>
    </w:p>
    <w:p w:rsidR="00FF1F03" w:rsidP="00FF1F03" w:rsidRDefault="00FF1F03" w14:paraId="77BCD31D" w14:textId="77777777">
      <w:pPr>
        <w:pStyle w:val="ListParagraph"/>
        <w:numPr>
          <w:ilvl w:val="0"/>
          <w:numId w:val="17"/>
        </w:numPr>
      </w:pPr>
      <w:r w:rsidRPr="00B82237">
        <w:t xml:space="preserve">A minimum requirement of being a clinical instructor for UBC Faculty of Medicine, Department of Family Practice, with at least three years of clinical practice experience. This is required if Foundry </w:t>
      </w:r>
      <w:proofErr w:type="spellStart"/>
      <w:r w:rsidRPr="00B82237">
        <w:t>centre</w:t>
      </w:r>
      <w:proofErr w:type="spellEnd"/>
      <w:r w:rsidRPr="00B82237">
        <w:t xml:space="preserve"> has or will have medical students, </w:t>
      </w:r>
      <w:proofErr w:type="gramStart"/>
      <w:r w:rsidRPr="00B82237">
        <w:t>interns</w:t>
      </w:r>
      <w:proofErr w:type="gramEnd"/>
      <w:r w:rsidRPr="00B82237">
        <w:t xml:space="preserve"> or residents.</w:t>
      </w:r>
    </w:p>
    <w:p w:rsidR="00FF1F03" w:rsidP="00FF1F03" w:rsidRDefault="00FF1F03" w14:paraId="21FBE73D" w14:textId="77777777">
      <w:pPr>
        <w:pStyle w:val="Heading2"/>
      </w:pPr>
      <w:r>
        <w:t>Skills and Abilities</w:t>
      </w:r>
    </w:p>
    <w:p w:rsidR="00FF1F03" w:rsidP="00FF1F03" w:rsidRDefault="00FF1F03" w14:paraId="57E2D19F" w14:textId="77777777">
      <w:pPr>
        <w:pStyle w:val="ListParagraph"/>
        <w:numPr>
          <w:ilvl w:val="0"/>
          <w:numId w:val="18"/>
        </w:numPr>
      </w:pPr>
      <w:r w:rsidRPr="00B82237">
        <w:t xml:space="preserve">Demonstrates knowledge and skills in the following areas: </w:t>
      </w:r>
    </w:p>
    <w:p w:rsidR="00FF1F03" w:rsidP="00FF1F03" w:rsidRDefault="00FF1F03" w14:paraId="33909F06" w14:textId="77777777">
      <w:pPr>
        <w:pStyle w:val="ListParagraph"/>
        <w:numPr>
          <w:ilvl w:val="1"/>
          <w:numId w:val="18"/>
        </w:numPr>
        <w:ind w:left="785"/>
      </w:pPr>
      <w:r w:rsidRPr="00B82237">
        <w:t xml:space="preserve">Reproductive health, including sexual health and sexually transmitted infection prevention and </w:t>
      </w:r>
      <w:proofErr w:type="gramStart"/>
      <w:r w:rsidRPr="00B82237">
        <w:t>treatment;</w:t>
      </w:r>
      <w:proofErr w:type="gramEnd"/>
      <w:r w:rsidRPr="00B82237">
        <w:t xml:space="preserve"> </w:t>
      </w:r>
    </w:p>
    <w:p w:rsidR="00FF1F03" w:rsidP="00FF1F03" w:rsidRDefault="00FF1F03" w14:paraId="4E316FFD" w14:textId="77777777">
      <w:pPr>
        <w:pStyle w:val="ListParagraph"/>
        <w:numPr>
          <w:ilvl w:val="1"/>
          <w:numId w:val="18"/>
        </w:numPr>
        <w:ind w:left="785"/>
      </w:pPr>
      <w:r w:rsidRPr="00B82237">
        <w:t xml:space="preserve">Common physical and emotional problems of </w:t>
      </w:r>
      <w:proofErr w:type="gramStart"/>
      <w:r w:rsidRPr="00B82237">
        <w:t>youth;</w:t>
      </w:r>
      <w:proofErr w:type="gramEnd"/>
      <w:r w:rsidRPr="00B82237">
        <w:t xml:space="preserve"> </w:t>
      </w:r>
    </w:p>
    <w:p w:rsidR="00FF1F03" w:rsidP="00FF1F03" w:rsidRDefault="00FF1F03" w14:paraId="59A20956" w14:textId="77777777">
      <w:pPr>
        <w:pStyle w:val="ListParagraph"/>
        <w:numPr>
          <w:ilvl w:val="1"/>
          <w:numId w:val="18"/>
        </w:numPr>
        <w:ind w:left="785"/>
      </w:pPr>
      <w:r w:rsidRPr="00B82237">
        <w:t xml:space="preserve">Child and adolescent physical, psychological and social </w:t>
      </w:r>
      <w:proofErr w:type="gramStart"/>
      <w:r w:rsidRPr="00B82237">
        <w:t>development;</w:t>
      </w:r>
      <w:proofErr w:type="gramEnd"/>
      <w:r w:rsidRPr="00B82237">
        <w:t xml:space="preserve"> </w:t>
      </w:r>
    </w:p>
    <w:p w:rsidR="00FF1F03" w:rsidP="00FF1F03" w:rsidRDefault="00FF1F03" w14:paraId="384D0C92" w14:textId="77777777">
      <w:pPr>
        <w:pStyle w:val="ListParagraph"/>
        <w:numPr>
          <w:ilvl w:val="1"/>
          <w:numId w:val="18"/>
        </w:numPr>
        <w:ind w:left="785"/>
      </w:pPr>
      <w:r w:rsidRPr="00B82237">
        <w:t xml:space="preserve">Harm reduction strategies for </w:t>
      </w:r>
      <w:proofErr w:type="gramStart"/>
      <w:r w:rsidRPr="00B82237">
        <w:t>youth;</w:t>
      </w:r>
      <w:proofErr w:type="gramEnd"/>
      <w:r w:rsidRPr="00B82237">
        <w:t xml:space="preserve"> </w:t>
      </w:r>
    </w:p>
    <w:p w:rsidR="00FF1F03" w:rsidP="00FF1F03" w:rsidRDefault="00FF1F03" w14:paraId="7EE81F31" w14:textId="77777777">
      <w:pPr>
        <w:pStyle w:val="ListParagraph"/>
        <w:numPr>
          <w:ilvl w:val="1"/>
          <w:numId w:val="18"/>
        </w:numPr>
        <w:ind w:left="785"/>
      </w:pPr>
      <w:r w:rsidRPr="00B82237">
        <w:t xml:space="preserve">Health promotion and prevention </w:t>
      </w:r>
      <w:proofErr w:type="gramStart"/>
      <w:r w:rsidRPr="00B82237">
        <w:t>strategies;</w:t>
      </w:r>
      <w:proofErr w:type="gramEnd"/>
      <w:r w:rsidRPr="00B82237">
        <w:t xml:space="preserve"> </w:t>
      </w:r>
    </w:p>
    <w:p w:rsidR="00FF1F03" w:rsidP="00FF1F03" w:rsidRDefault="00FF1F03" w14:paraId="2A01990E" w14:textId="77777777">
      <w:pPr>
        <w:pStyle w:val="ListParagraph"/>
        <w:numPr>
          <w:ilvl w:val="1"/>
          <w:numId w:val="18"/>
        </w:numPr>
        <w:ind w:left="785"/>
      </w:pPr>
      <w:r w:rsidRPr="00B82237">
        <w:t xml:space="preserve">Awareness of and sensitivity to diverse cultural beliefs and </w:t>
      </w:r>
      <w:proofErr w:type="gramStart"/>
      <w:r w:rsidRPr="00B82237">
        <w:t>practices;</w:t>
      </w:r>
      <w:proofErr w:type="gramEnd"/>
      <w:r w:rsidRPr="00B82237">
        <w:t xml:space="preserve"> </w:t>
      </w:r>
    </w:p>
    <w:p w:rsidR="00FF1F03" w:rsidP="00FF1F03" w:rsidRDefault="00FF1F03" w14:paraId="1A598A7A" w14:textId="77777777">
      <w:pPr>
        <w:pStyle w:val="ListParagraph"/>
        <w:numPr>
          <w:ilvl w:val="1"/>
          <w:numId w:val="18"/>
        </w:numPr>
        <w:ind w:left="785"/>
      </w:pPr>
      <w:r w:rsidRPr="00B82237">
        <w:t xml:space="preserve">The unique ethical, legal and confidentiality issues in caring for youth; and </w:t>
      </w:r>
    </w:p>
    <w:p w:rsidR="00FF1F03" w:rsidP="00FF1F03" w:rsidRDefault="00FF1F03" w14:paraId="78221C5F" w14:textId="77777777">
      <w:pPr>
        <w:pStyle w:val="ListParagraph"/>
        <w:numPr>
          <w:ilvl w:val="1"/>
          <w:numId w:val="18"/>
        </w:numPr>
        <w:ind w:left="785"/>
      </w:pPr>
      <w:r w:rsidRPr="00B82237">
        <w:t xml:space="preserve">Hospital and community resources for youth and young adults. </w:t>
      </w:r>
    </w:p>
    <w:p w:rsidR="00FF1F03" w:rsidP="00FF1F03" w:rsidRDefault="00FF1F03" w14:paraId="4FA74F3D" w14:textId="77777777">
      <w:pPr>
        <w:pStyle w:val="ListParagraph"/>
        <w:numPr>
          <w:ilvl w:val="0"/>
          <w:numId w:val="18"/>
        </w:numPr>
      </w:pPr>
      <w:r w:rsidRPr="00B82237">
        <w:t xml:space="preserve">Excellent interpersonal communication skills with the ability to work collaboratively in an interdisciplinary </w:t>
      </w:r>
      <w:proofErr w:type="gramStart"/>
      <w:r w:rsidRPr="00B82237">
        <w:t>team;</w:t>
      </w:r>
      <w:proofErr w:type="gramEnd"/>
      <w:r w:rsidRPr="00B82237">
        <w:t xml:space="preserve"> </w:t>
      </w:r>
    </w:p>
    <w:p w:rsidR="00FF1F03" w:rsidP="00FF1F03" w:rsidRDefault="00FF1F03" w14:paraId="6097B232" w14:textId="77777777">
      <w:pPr>
        <w:pStyle w:val="ListParagraph"/>
        <w:numPr>
          <w:ilvl w:val="0"/>
          <w:numId w:val="18"/>
        </w:numPr>
      </w:pPr>
      <w:r w:rsidRPr="00B82237">
        <w:t xml:space="preserve">Exceptional problem-solving skills and the ability to help others to use the same analytical thought processes; and </w:t>
      </w:r>
    </w:p>
    <w:p w:rsidR="00FF1F03" w:rsidP="00FF1F03" w:rsidRDefault="00FF1F03" w14:paraId="369C1C9B" w14:textId="77777777">
      <w:pPr>
        <w:pStyle w:val="ListParagraph"/>
        <w:numPr>
          <w:ilvl w:val="0"/>
          <w:numId w:val="18"/>
        </w:numPr>
        <w:rPr/>
      </w:pPr>
      <w:r w:rsidR="00FF1F03">
        <w:rPr/>
        <w:t>Ability to deal with a host of interdisciplinary issues involving allocating staff and resources.</w:t>
      </w:r>
    </w:p>
    <w:sectPr w:rsidRPr="00873F20" w:rsidR="009B2D3C" w:rsidSect="00360645">
      <w:footerReference w:type="default" r:id="rId11"/>
      <w:headerReference w:type="first" r:id="rId12"/>
      <w:footerReference w:type="first" r:id="rId13"/>
      <w:pgSz w:w="12240" w:h="15840" w:orient="portrait"/>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5672" w:rsidP="00466AC2" w:rsidRDefault="00F25672" w14:paraId="0A1450FC" w14:textId="77777777">
      <w:pPr>
        <w:spacing w:after="0" w:line="240" w:lineRule="auto"/>
      </w:pPr>
      <w:r>
        <w:separator/>
      </w:r>
    </w:p>
  </w:endnote>
  <w:endnote w:type="continuationSeparator" w:id="0">
    <w:p w:rsidR="00F25672" w:rsidP="00466AC2" w:rsidRDefault="00F25672" w14:paraId="1185F4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ssistant Regular">
    <w:altName w:val="Assistant"/>
    <w:panose1 w:val="020B0604020202020204"/>
    <w:charset w:val="B1"/>
    <w:family w:val="auto"/>
    <w:pitch w:val="variable"/>
    <w:sig w:usb0="A00008FF" w:usb1="4000204B" w:usb2="00000000" w:usb3="00000000" w:csb0="00000021" w:csb1="00000000"/>
  </w:font>
  <w:font w:name="Qanelas Soft Extra Bold">
    <w:altName w:val="Cambria"/>
    <w:panose1 w:val="020B0604020202020204"/>
    <w:charset w:val="4D"/>
    <w:family w:val="auto"/>
    <w:notTrueType/>
    <w:pitch w:val="variable"/>
    <w:sig w:usb0="00000207" w:usb1="00000000" w:usb2="00000000" w:usb3="00000000" w:csb0="00000097" w:csb1="00000000"/>
  </w:font>
  <w:font w:name="Qanelas Soft Medium">
    <w:panose1 w:val="00000600000000000000"/>
    <w:charset w:val="4D"/>
    <w:family w:val="auto"/>
    <w:notTrueType/>
    <w:pitch w:val="variable"/>
    <w:sig w:usb0="00000207" w:usb1="00000000" w:usb2="00000000" w:usb3="00000000" w:csb0="00000097" w:csb1="00000000"/>
  </w:font>
  <w:font w:name="Assistant">
    <w:panose1 w:val="00000000000000000000"/>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466AC2" w:rsidRDefault="00417EE7" w14:paraId="1334D743" w14:textId="77777777">
    <w:pPr>
      <w:pStyle w:val="Footer"/>
    </w:pPr>
    <w:r>
      <w:rPr>
        <w:noProof/>
      </w:rPr>
      <w:drawing>
        <wp:anchor distT="360045" distB="0" distL="360045" distR="114300" simplePos="0" relativeHeight="251666432" behindDoc="0" locked="0" layoutInCell="1" allowOverlap="1" wp14:anchorId="57B7B0D4" wp14:editId="7887565D">
          <wp:simplePos x="0" y="0"/>
          <wp:positionH relativeFrom="column">
            <wp:posOffset>5461000</wp:posOffset>
          </wp:positionH>
          <wp:positionV relativeFrom="paragraph">
            <wp:posOffset>-755650</wp:posOffset>
          </wp:positionV>
          <wp:extent cx="712800" cy="7128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2800" cy="71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82880" distB="0" distL="114300" distR="114300" simplePos="0" relativeHeight="251665408" behindDoc="0" locked="0" layoutInCell="1" allowOverlap="1" wp14:anchorId="6967320B" wp14:editId="36F7BAB2">
          <wp:simplePos x="0" y="0"/>
          <wp:positionH relativeFrom="page">
            <wp:posOffset>5943600</wp:posOffset>
          </wp:positionH>
          <wp:positionV relativeFrom="paragraph">
            <wp:posOffset>0</wp:posOffset>
          </wp:positionV>
          <wp:extent cx="1243584" cy="310896"/>
          <wp:effectExtent l="0" t="0" r="1270" b="0"/>
          <wp:wrapTopAndBottom/>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bwMode="auto">
                  <a:xfrm>
                    <a:off x="0" y="0"/>
                    <a:ext cx="1243584" cy="31089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Pr="009D07E1" w:rsidR="001D7487" w:rsidP="009D07E1" w:rsidRDefault="001D7487" w14:paraId="611359AC" w14:textId="77777777">
    <w:pPr>
      <w:pStyle w:val="BrandHyperlink"/>
      <w:rPr>
        <w:rStyle w:val="Hyperlink"/>
        <w:u w:val="none"/>
      </w:rPr>
    </w:pPr>
    <w:r w:rsidRPr="009D07E1">
      <w:rPr>
        <w:rStyle w:val="Hyperlink"/>
        <w:noProof/>
        <w:u w:val="none"/>
      </w:rPr>
      <w:drawing>
        <wp:anchor distT="360045" distB="0" distL="360045" distR="114300" simplePos="0" relativeHeight="251664384" behindDoc="1" locked="1" layoutInCell="1" allowOverlap="1" wp14:anchorId="4F273A67" wp14:editId="3F549402">
          <wp:simplePos x="0" y="0"/>
          <wp:positionH relativeFrom="rightMargin">
            <wp:posOffset>-1828800</wp:posOffset>
          </wp:positionH>
          <wp:positionV relativeFrom="bottomMargin">
            <wp:posOffset>-2004646</wp:posOffset>
          </wp:positionV>
          <wp:extent cx="2797200" cy="2797200"/>
          <wp:effectExtent l="0" t="0" r="0" b="0"/>
          <wp:wrapTight wrapText="bothSides">
            <wp:wrapPolygon edited="0">
              <wp:start x="11572" y="490"/>
              <wp:lineTo x="10199" y="2648"/>
              <wp:lineTo x="10101" y="3825"/>
              <wp:lineTo x="9513" y="5296"/>
              <wp:lineTo x="9415" y="5982"/>
              <wp:lineTo x="9513" y="6963"/>
              <wp:lineTo x="6767" y="8532"/>
              <wp:lineTo x="2844" y="10101"/>
              <wp:lineTo x="2844" y="10690"/>
              <wp:lineTo x="3138" y="11670"/>
              <wp:lineTo x="2354" y="13043"/>
              <wp:lineTo x="4217" y="14809"/>
              <wp:lineTo x="4904" y="16378"/>
              <wp:lineTo x="5786" y="17947"/>
              <wp:lineTo x="5688" y="18633"/>
              <wp:lineTo x="5982" y="19614"/>
              <wp:lineTo x="6669" y="21085"/>
              <wp:lineTo x="9807" y="21085"/>
              <wp:lineTo x="16084" y="20889"/>
              <wp:lineTo x="17358" y="20693"/>
              <wp:lineTo x="17162" y="17947"/>
              <wp:lineTo x="16084" y="16378"/>
              <wp:lineTo x="16378" y="14809"/>
              <wp:lineTo x="16868" y="13730"/>
              <wp:lineTo x="16868" y="13240"/>
              <wp:lineTo x="17457" y="11670"/>
              <wp:lineTo x="17555" y="11278"/>
              <wp:lineTo x="17064" y="10395"/>
              <wp:lineTo x="16574" y="10101"/>
              <wp:lineTo x="17260" y="9611"/>
              <wp:lineTo x="17260" y="8826"/>
              <wp:lineTo x="16868" y="8532"/>
              <wp:lineTo x="16966" y="7551"/>
              <wp:lineTo x="16966" y="6473"/>
              <wp:lineTo x="16280" y="5394"/>
              <wp:lineTo x="15887" y="4609"/>
              <wp:lineTo x="15495" y="3629"/>
              <wp:lineTo x="12945" y="2354"/>
              <wp:lineTo x="12455" y="1471"/>
              <wp:lineTo x="12063" y="490"/>
              <wp:lineTo x="11572" y="49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97200" cy="27972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hyperlink w:history="1" r:id="rId2">
      <w:r w:rsidRPr="009D07E1" w:rsidR="009D07E1">
        <w:rPr>
          <w:rStyle w:val="Hyperlink"/>
          <w:u w:val="none"/>
        </w:rPr>
        <w:t>foundrybc.ca</w:t>
      </w:r>
    </w:hyperlink>
    <w:r w:rsidRPr="009D07E1" w:rsidR="009D07E1">
      <w:rPr>
        <w:rStyle w:val="Hyperlink"/>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5672" w:rsidP="00466AC2" w:rsidRDefault="00F25672" w14:paraId="277B6682" w14:textId="77777777">
      <w:pPr>
        <w:spacing w:after="0" w:line="240" w:lineRule="auto"/>
      </w:pPr>
      <w:r>
        <w:separator/>
      </w:r>
    </w:p>
  </w:footnote>
  <w:footnote w:type="continuationSeparator" w:id="0">
    <w:p w:rsidR="00F25672" w:rsidP="00466AC2" w:rsidRDefault="00F25672" w14:paraId="7680962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B21F4" w:rsidRDefault="001D7487" w14:paraId="55EAB69C" w14:textId="4A53FBCE">
    <w:pPr>
      <w:pStyle w:val="Header"/>
    </w:pPr>
    <w:r>
      <w:rPr>
        <w:noProof/>
      </w:rPr>
      <w:drawing>
        <wp:anchor distT="0" distB="91440" distL="114300" distR="114300" simplePos="0" relativeHeight="251662336" behindDoc="0" locked="0" layoutInCell="1" allowOverlap="1" wp14:anchorId="58C20B51" wp14:editId="2738F54C">
          <wp:simplePos x="0" y="0"/>
          <wp:positionH relativeFrom="page">
            <wp:posOffset>548640</wp:posOffset>
          </wp:positionH>
          <wp:positionV relativeFrom="page">
            <wp:posOffset>362607</wp:posOffset>
          </wp:positionV>
          <wp:extent cx="2459736" cy="621792"/>
          <wp:effectExtent l="0" t="0" r="4445" b="635"/>
          <wp:wrapTopAndBottom/>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9736" cy="62179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D3C">
      <w:tab/>
    </w:r>
    <w:r w:rsidR="009B2D3C">
      <w:tab/>
    </w:r>
    <w:r w:rsidR="00976FA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E06322"/>
    <w:lvl w:ilvl="0">
      <w:start w:val="1"/>
      <w:numFmt w:val="decimal"/>
      <w:pStyle w:val="ListNumber5"/>
      <w:lvlText w:val="%1."/>
      <w:lvlJc w:val="left"/>
      <w:pPr>
        <w:tabs>
          <w:tab w:val="num" w:pos="1800"/>
        </w:tabs>
        <w:ind w:left="1800" w:hanging="360"/>
      </w:pPr>
      <w:rPr>
        <w:rFonts w:hint="default"/>
        <w:b/>
        <w:i w:val="0"/>
        <w:color w:val="3CB0C7" w:themeColor="accent1"/>
      </w:rPr>
    </w:lvl>
  </w:abstractNum>
  <w:abstractNum w:abstractNumId="1" w15:restartNumberingAfterBreak="0">
    <w:nsid w:val="FFFFFF7D"/>
    <w:multiLevelType w:val="singleLevel"/>
    <w:tmpl w:val="8A5429E8"/>
    <w:lvl w:ilvl="0">
      <w:start w:val="1"/>
      <w:numFmt w:val="decimal"/>
      <w:pStyle w:val="ListNumber4"/>
      <w:lvlText w:val="%1."/>
      <w:lvlJc w:val="left"/>
      <w:pPr>
        <w:tabs>
          <w:tab w:val="num" w:pos="1440"/>
        </w:tabs>
        <w:ind w:left="1440" w:hanging="360"/>
      </w:pPr>
      <w:rPr>
        <w:rFonts w:hint="default"/>
        <w:b/>
        <w:i w:val="0"/>
        <w:color w:val="3CB0C7" w:themeColor="accent1"/>
      </w:rPr>
    </w:lvl>
  </w:abstractNum>
  <w:abstractNum w:abstractNumId="2" w15:restartNumberingAfterBreak="0">
    <w:nsid w:val="FFFFFF7E"/>
    <w:multiLevelType w:val="singleLevel"/>
    <w:tmpl w:val="D16A5082"/>
    <w:lvl w:ilvl="0">
      <w:start w:val="1"/>
      <w:numFmt w:val="decimal"/>
      <w:pStyle w:val="ListNumber3"/>
      <w:lvlText w:val="%1."/>
      <w:lvlJc w:val="left"/>
      <w:pPr>
        <w:tabs>
          <w:tab w:val="num" w:pos="1080"/>
        </w:tabs>
        <w:ind w:left="1080" w:hanging="360"/>
      </w:pPr>
      <w:rPr>
        <w:rFonts w:hint="default"/>
        <w:b/>
        <w:i w:val="0"/>
        <w:color w:val="3CB0C7" w:themeColor="accent1"/>
      </w:rPr>
    </w:lvl>
  </w:abstractNum>
  <w:abstractNum w:abstractNumId="3" w15:restartNumberingAfterBreak="0">
    <w:nsid w:val="FFFFFF7F"/>
    <w:multiLevelType w:val="singleLevel"/>
    <w:tmpl w:val="739A7EF4"/>
    <w:lvl w:ilvl="0">
      <w:start w:val="1"/>
      <w:numFmt w:val="decimal"/>
      <w:pStyle w:val="ListNumber2"/>
      <w:lvlText w:val="%1."/>
      <w:lvlJc w:val="left"/>
      <w:pPr>
        <w:tabs>
          <w:tab w:val="num" w:pos="720"/>
        </w:tabs>
        <w:ind w:left="720" w:hanging="360"/>
      </w:pPr>
      <w:rPr>
        <w:rFonts w:hint="default"/>
        <w:b/>
        <w:i w:val="0"/>
        <w:color w:val="3CB0C7" w:themeColor="accent1"/>
      </w:rPr>
    </w:lvl>
  </w:abstractNum>
  <w:abstractNum w:abstractNumId="4" w15:restartNumberingAfterBreak="0">
    <w:nsid w:val="FFFFFF80"/>
    <w:multiLevelType w:val="singleLevel"/>
    <w:tmpl w:val="DB46C20E"/>
    <w:lvl w:ilvl="0">
      <w:start w:val="1"/>
      <w:numFmt w:val="bullet"/>
      <w:pStyle w:val="ListBullet5"/>
      <w:lvlText w:val=""/>
      <w:lvlJc w:val="left"/>
      <w:pPr>
        <w:tabs>
          <w:tab w:val="num" w:pos="1800"/>
        </w:tabs>
        <w:ind w:left="1800" w:hanging="360"/>
      </w:pPr>
      <w:rPr>
        <w:rFonts w:hint="default" w:ascii="Symbol" w:hAnsi="Symbol"/>
        <w:color w:val="3CB0C7" w:themeColor="accent1"/>
      </w:rPr>
    </w:lvl>
  </w:abstractNum>
  <w:abstractNum w:abstractNumId="5" w15:restartNumberingAfterBreak="0">
    <w:nsid w:val="FFFFFF81"/>
    <w:multiLevelType w:val="singleLevel"/>
    <w:tmpl w:val="97BA6A8E"/>
    <w:lvl w:ilvl="0">
      <w:start w:val="1"/>
      <w:numFmt w:val="bullet"/>
      <w:pStyle w:val="ListBullet4"/>
      <w:lvlText w:val=""/>
      <w:lvlJc w:val="left"/>
      <w:pPr>
        <w:tabs>
          <w:tab w:val="num" w:pos="1440"/>
        </w:tabs>
        <w:ind w:left="1440" w:hanging="360"/>
      </w:pPr>
      <w:rPr>
        <w:rFonts w:hint="default" w:ascii="Symbol" w:hAnsi="Symbol"/>
        <w:color w:val="3CB0C7" w:themeColor="accent1"/>
      </w:rPr>
    </w:lvl>
  </w:abstractNum>
  <w:abstractNum w:abstractNumId="6" w15:restartNumberingAfterBreak="0">
    <w:nsid w:val="FFFFFF82"/>
    <w:multiLevelType w:val="singleLevel"/>
    <w:tmpl w:val="9B966F8A"/>
    <w:lvl w:ilvl="0">
      <w:start w:val="1"/>
      <w:numFmt w:val="bullet"/>
      <w:pStyle w:val="ListBullet3"/>
      <w:lvlText w:val=""/>
      <w:lvlJc w:val="left"/>
      <w:pPr>
        <w:tabs>
          <w:tab w:val="num" w:pos="1080"/>
        </w:tabs>
        <w:ind w:left="1080" w:hanging="360"/>
      </w:pPr>
      <w:rPr>
        <w:rFonts w:hint="default" w:ascii="Symbol" w:hAnsi="Symbol"/>
        <w:color w:val="3CB0C7" w:themeColor="accent1"/>
      </w:rPr>
    </w:lvl>
  </w:abstractNum>
  <w:abstractNum w:abstractNumId="7" w15:restartNumberingAfterBreak="0">
    <w:nsid w:val="FFFFFF83"/>
    <w:multiLevelType w:val="singleLevel"/>
    <w:tmpl w:val="DDD615DA"/>
    <w:lvl w:ilvl="0">
      <w:start w:val="1"/>
      <w:numFmt w:val="bullet"/>
      <w:pStyle w:val="ListBullet2"/>
      <w:lvlText w:val=""/>
      <w:lvlJc w:val="left"/>
      <w:pPr>
        <w:tabs>
          <w:tab w:val="num" w:pos="720"/>
        </w:tabs>
        <w:ind w:left="720" w:hanging="360"/>
      </w:pPr>
      <w:rPr>
        <w:rFonts w:hint="default" w:ascii="Symbol" w:hAnsi="Symbol"/>
        <w:color w:val="3CB0C7" w:themeColor="accent1"/>
      </w:rPr>
    </w:lvl>
  </w:abstractNum>
  <w:abstractNum w:abstractNumId="8" w15:restartNumberingAfterBreak="0">
    <w:nsid w:val="FFFFFF88"/>
    <w:multiLevelType w:val="singleLevel"/>
    <w:tmpl w:val="91668434"/>
    <w:lvl w:ilvl="0">
      <w:start w:val="1"/>
      <w:numFmt w:val="decimal"/>
      <w:pStyle w:val="ListNumber"/>
      <w:lvlText w:val="%1."/>
      <w:lvlJc w:val="left"/>
      <w:pPr>
        <w:tabs>
          <w:tab w:val="num" w:pos="360"/>
        </w:tabs>
        <w:ind w:left="360" w:hanging="360"/>
      </w:pPr>
      <w:rPr>
        <w:rFonts w:hint="default"/>
        <w:b/>
        <w:i w:val="0"/>
        <w:color w:val="3CB0C7" w:themeColor="accent1"/>
      </w:rPr>
    </w:lvl>
  </w:abstractNum>
  <w:abstractNum w:abstractNumId="9" w15:restartNumberingAfterBreak="0">
    <w:nsid w:val="FFFFFF89"/>
    <w:multiLevelType w:val="singleLevel"/>
    <w:tmpl w:val="56D6C7D4"/>
    <w:lvl w:ilvl="0">
      <w:start w:val="1"/>
      <w:numFmt w:val="bullet"/>
      <w:pStyle w:val="ListBullet"/>
      <w:lvlText w:val=""/>
      <w:lvlJc w:val="left"/>
      <w:pPr>
        <w:tabs>
          <w:tab w:val="num" w:pos="360"/>
        </w:tabs>
        <w:ind w:left="360" w:hanging="360"/>
      </w:pPr>
      <w:rPr>
        <w:rFonts w:hint="default" w:ascii="Symbol" w:hAnsi="Symbol"/>
        <w:color w:val="3CB0C7" w:themeColor="accent1"/>
      </w:rPr>
    </w:lvl>
  </w:abstractNum>
  <w:abstractNum w:abstractNumId="10" w15:restartNumberingAfterBreak="0">
    <w:nsid w:val="058577B4"/>
    <w:multiLevelType w:val="multilevel"/>
    <w:tmpl w:val="ABA68CB4"/>
    <w:styleLink w:val="CurrentList2"/>
    <w:lvl w:ilvl="0">
      <w:start w:val="1"/>
      <w:numFmt w:val="decimal"/>
      <w:lvlText w:val="%1."/>
      <w:lvlJc w:val="left"/>
      <w:pPr>
        <w:ind w:left="360" w:hanging="360"/>
      </w:pPr>
      <w:rPr>
        <w:rFonts w:hint="default"/>
        <w:b/>
        <w:i w:val="0"/>
        <w:color w:val="00B3C7"/>
      </w:rPr>
    </w:lvl>
    <w:lvl w:ilvl="1">
      <w:start w:val="1"/>
      <w:numFmt w:val="lowerLetter"/>
      <w:lvlText w:val="%2."/>
      <w:lvlJc w:val="left"/>
      <w:pPr>
        <w:ind w:left="720" w:hanging="360"/>
      </w:pPr>
      <w:rPr>
        <w:rFonts w:hint="default"/>
        <w:b/>
        <w:i w:val="0"/>
        <w:color w:val="00B3C7"/>
      </w:rPr>
    </w:lvl>
    <w:lvl w:ilvl="2">
      <w:start w:val="1"/>
      <w:numFmt w:val="lowerRoman"/>
      <w:lvlText w:val="%3."/>
      <w:lvlJc w:val="left"/>
      <w:pPr>
        <w:ind w:left="1080" w:hanging="360"/>
      </w:pPr>
      <w:rPr>
        <w:rFonts w:hint="default"/>
        <w:b/>
        <w:i w:val="0"/>
        <w:color w:val="00B3C7"/>
      </w:rPr>
    </w:lvl>
    <w:lvl w:ilvl="3">
      <w:start w:val="1"/>
      <w:numFmt w:val="decimal"/>
      <w:lvlText w:val="(%4)"/>
      <w:lvlJc w:val="left"/>
      <w:pPr>
        <w:ind w:left="1440" w:hanging="360"/>
      </w:pPr>
      <w:rPr>
        <w:rFonts w:hint="default"/>
        <w:b/>
        <w:i w:val="0"/>
        <w:color w:val="00B3C7"/>
      </w:rPr>
    </w:lvl>
    <w:lvl w:ilvl="4">
      <w:start w:val="1"/>
      <w:numFmt w:val="lowerLetter"/>
      <w:lvlText w:val="(%5)"/>
      <w:lvlJc w:val="left"/>
      <w:pPr>
        <w:ind w:left="1800" w:hanging="360"/>
      </w:pPr>
      <w:rPr>
        <w:rFonts w:hint="default"/>
        <w:b/>
        <w:i w:val="0"/>
        <w:color w:val="00B3C7"/>
      </w:rPr>
    </w:lvl>
    <w:lvl w:ilvl="5">
      <w:start w:val="1"/>
      <w:numFmt w:val="lowerRoman"/>
      <w:lvlText w:val="(%6)"/>
      <w:lvlJc w:val="left"/>
      <w:pPr>
        <w:ind w:left="2160" w:hanging="360"/>
      </w:pPr>
      <w:rPr>
        <w:rFonts w:hint="default"/>
        <w:b/>
        <w:i w:val="0"/>
        <w:color w:val="00B3C7"/>
      </w:rPr>
    </w:lvl>
    <w:lvl w:ilvl="6">
      <w:start w:val="1"/>
      <w:numFmt w:val="decimal"/>
      <w:lvlText w:val="%7."/>
      <w:lvlJc w:val="left"/>
      <w:pPr>
        <w:ind w:left="2520" w:hanging="360"/>
      </w:pPr>
      <w:rPr>
        <w:rFonts w:hint="default"/>
        <w:b/>
        <w:i w:val="0"/>
        <w:color w:val="00B3C7"/>
      </w:rPr>
    </w:lvl>
    <w:lvl w:ilvl="7">
      <w:start w:val="1"/>
      <w:numFmt w:val="lowerLetter"/>
      <w:lvlText w:val="%8."/>
      <w:lvlJc w:val="left"/>
      <w:pPr>
        <w:ind w:left="2880" w:hanging="360"/>
      </w:pPr>
      <w:rPr>
        <w:rFonts w:hint="default"/>
        <w:b/>
        <w:i w:val="0"/>
        <w:color w:val="00B3C7"/>
      </w:rPr>
    </w:lvl>
    <w:lvl w:ilvl="8">
      <w:start w:val="1"/>
      <w:numFmt w:val="lowerRoman"/>
      <w:lvlText w:val="%9."/>
      <w:lvlJc w:val="left"/>
      <w:pPr>
        <w:ind w:left="3240" w:hanging="360"/>
      </w:pPr>
      <w:rPr>
        <w:rFonts w:hint="default"/>
        <w:b/>
        <w:i w:val="0"/>
        <w:color w:val="00B3C7"/>
      </w:rPr>
    </w:lvl>
  </w:abstractNum>
  <w:abstractNum w:abstractNumId="11" w15:restartNumberingAfterBreak="0">
    <w:nsid w:val="4AFF6C73"/>
    <w:multiLevelType w:val="hybridMultilevel"/>
    <w:tmpl w:val="991AF00E"/>
    <w:lvl w:ilvl="0" w:tplc="94CE09FC">
      <w:start w:val="1"/>
      <w:numFmt w:val="bullet"/>
      <w:lvlText w:val=""/>
      <w:lvlJc w:val="left"/>
      <w:pPr>
        <w:ind w:left="360" w:hanging="360"/>
      </w:pPr>
      <w:rPr>
        <w:rFonts w:hint="default" w:ascii="Symbol" w:hAnsi="Symbol"/>
        <w:color w:val="3CB0C7" w:themeColor="accent1"/>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4E612603"/>
    <w:multiLevelType w:val="hybridMultilevel"/>
    <w:tmpl w:val="10A00E6A"/>
    <w:lvl w:ilvl="0" w:tplc="AA389C8E">
      <w:start w:val="1"/>
      <w:numFmt w:val="bullet"/>
      <w:lvlText w:val=""/>
      <w:lvlJc w:val="left"/>
      <w:pPr>
        <w:ind w:left="360" w:hanging="360"/>
      </w:pPr>
      <w:rPr>
        <w:rFonts w:hint="default" w:ascii="Symbol" w:hAnsi="Symbol"/>
        <w:color w:val="3CB0C7" w:themeColor="accent1"/>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C364564"/>
    <w:multiLevelType w:val="hybridMultilevel"/>
    <w:tmpl w:val="8D14C1EE"/>
    <w:lvl w:ilvl="0" w:tplc="AA389C8E">
      <w:start w:val="1"/>
      <w:numFmt w:val="bullet"/>
      <w:lvlText w:val=""/>
      <w:lvlJc w:val="left"/>
      <w:pPr>
        <w:ind w:left="360" w:hanging="360"/>
      </w:pPr>
      <w:rPr>
        <w:rFonts w:hint="default" w:ascii="Symbol" w:hAnsi="Symbol"/>
        <w:color w:val="3CB0C7" w:themeColor="accent1"/>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5E0D6D44"/>
    <w:multiLevelType w:val="multilevel"/>
    <w:tmpl w:val="ABA68CB4"/>
    <w:lvl w:ilvl="0">
      <w:start w:val="1"/>
      <w:numFmt w:val="decimal"/>
      <w:pStyle w:val="MultilevelListNumber"/>
      <w:lvlText w:val="%1."/>
      <w:lvlJc w:val="left"/>
      <w:pPr>
        <w:ind w:left="360" w:hanging="360"/>
      </w:pPr>
      <w:rPr>
        <w:rFonts w:hint="default"/>
        <w:b/>
        <w:i w:val="0"/>
        <w:color w:val="00B3C7"/>
      </w:rPr>
    </w:lvl>
    <w:lvl w:ilvl="1">
      <w:start w:val="1"/>
      <w:numFmt w:val="lowerLetter"/>
      <w:lvlText w:val="%2."/>
      <w:lvlJc w:val="left"/>
      <w:pPr>
        <w:ind w:left="720" w:hanging="360"/>
      </w:pPr>
      <w:rPr>
        <w:rFonts w:hint="default"/>
        <w:b/>
        <w:i w:val="0"/>
        <w:color w:val="00B3C7"/>
      </w:rPr>
    </w:lvl>
    <w:lvl w:ilvl="2">
      <w:start w:val="1"/>
      <w:numFmt w:val="lowerRoman"/>
      <w:lvlText w:val="%3."/>
      <w:lvlJc w:val="left"/>
      <w:pPr>
        <w:ind w:left="1080" w:hanging="360"/>
      </w:pPr>
      <w:rPr>
        <w:rFonts w:hint="default"/>
        <w:b/>
        <w:i w:val="0"/>
        <w:color w:val="00B3C7"/>
      </w:rPr>
    </w:lvl>
    <w:lvl w:ilvl="3">
      <w:start w:val="1"/>
      <w:numFmt w:val="decimal"/>
      <w:lvlText w:val="(%4)"/>
      <w:lvlJc w:val="left"/>
      <w:pPr>
        <w:ind w:left="1440" w:hanging="360"/>
      </w:pPr>
      <w:rPr>
        <w:rFonts w:hint="default"/>
        <w:b/>
        <w:i w:val="0"/>
        <w:color w:val="00B3C7"/>
      </w:rPr>
    </w:lvl>
    <w:lvl w:ilvl="4">
      <w:start w:val="1"/>
      <w:numFmt w:val="lowerLetter"/>
      <w:lvlText w:val="(%5)"/>
      <w:lvlJc w:val="left"/>
      <w:pPr>
        <w:ind w:left="1800" w:hanging="360"/>
      </w:pPr>
      <w:rPr>
        <w:rFonts w:hint="default"/>
        <w:b/>
        <w:i w:val="0"/>
        <w:color w:val="00B3C7"/>
      </w:rPr>
    </w:lvl>
    <w:lvl w:ilvl="5">
      <w:start w:val="1"/>
      <w:numFmt w:val="lowerRoman"/>
      <w:lvlText w:val="(%6)"/>
      <w:lvlJc w:val="left"/>
      <w:pPr>
        <w:ind w:left="2160" w:hanging="360"/>
      </w:pPr>
      <w:rPr>
        <w:rFonts w:hint="default"/>
        <w:b/>
        <w:i w:val="0"/>
        <w:color w:val="00B3C7"/>
      </w:rPr>
    </w:lvl>
    <w:lvl w:ilvl="6">
      <w:start w:val="1"/>
      <w:numFmt w:val="decimal"/>
      <w:lvlText w:val="%7."/>
      <w:lvlJc w:val="left"/>
      <w:pPr>
        <w:ind w:left="2520" w:hanging="360"/>
      </w:pPr>
      <w:rPr>
        <w:rFonts w:hint="default"/>
        <w:b/>
        <w:i w:val="0"/>
        <w:color w:val="00B3C7"/>
      </w:rPr>
    </w:lvl>
    <w:lvl w:ilvl="7">
      <w:start w:val="1"/>
      <w:numFmt w:val="lowerLetter"/>
      <w:lvlText w:val="%8."/>
      <w:lvlJc w:val="left"/>
      <w:pPr>
        <w:ind w:left="2880" w:hanging="360"/>
      </w:pPr>
      <w:rPr>
        <w:rFonts w:hint="default"/>
        <w:b/>
        <w:i w:val="0"/>
        <w:color w:val="00B3C7"/>
      </w:rPr>
    </w:lvl>
    <w:lvl w:ilvl="8">
      <w:start w:val="1"/>
      <w:numFmt w:val="lowerRoman"/>
      <w:lvlText w:val="%9."/>
      <w:lvlJc w:val="left"/>
      <w:pPr>
        <w:ind w:left="3240" w:hanging="360"/>
      </w:pPr>
      <w:rPr>
        <w:rFonts w:hint="default"/>
        <w:b/>
        <w:i w:val="0"/>
        <w:color w:val="00B3C7"/>
      </w:rPr>
    </w:lvl>
  </w:abstractNum>
  <w:abstractNum w:abstractNumId="15" w15:restartNumberingAfterBreak="0">
    <w:nsid w:val="629E1EEC"/>
    <w:multiLevelType w:val="multilevel"/>
    <w:tmpl w:val="625A768E"/>
    <w:styleLink w:val="CurrentList1"/>
    <w:lvl w:ilvl="0">
      <w:start w:val="1"/>
      <w:numFmt w:val="decimal"/>
      <w:lvlText w:val="%1."/>
      <w:lvlJc w:val="left"/>
      <w:pPr>
        <w:ind w:left="360" w:hanging="360"/>
      </w:pPr>
      <w:rPr>
        <w:rFonts w:hint="default"/>
        <w:b/>
        <w:i w:val="0"/>
        <w:color w:val="00B3C7"/>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643B99"/>
    <w:multiLevelType w:val="hybridMultilevel"/>
    <w:tmpl w:val="8AA696BA"/>
    <w:lvl w:ilvl="0" w:tplc="94CE09FC">
      <w:start w:val="1"/>
      <w:numFmt w:val="bullet"/>
      <w:lvlText w:val=""/>
      <w:lvlJc w:val="left"/>
      <w:pPr>
        <w:ind w:left="0" w:firstLine="0"/>
      </w:pPr>
      <w:rPr>
        <w:rFonts w:hint="default" w:ascii="Symbol" w:hAnsi="Symbol"/>
        <w:color w:val="3CB0C7" w:themeColor="accent1"/>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D2E3C4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1C53F1"/>
    <w:multiLevelType w:val="hybridMultilevel"/>
    <w:tmpl w:val="194251C0"/>
    <w:lvl w:ilvl="0" w:tplc="AA389C8E">
      <w:start w:val="1"/>
      <w:numFmt w:val="bullet"/>
      <w:lvlText w:val=""/>
      <w:lvlJc w:val="left"/>
      <w:pPr>
        <w:ind w:left="360" w:hanging="360"/>
      </w:pPr>
      <w:rPr>
        <w:rFonts w:hint="default" w:ascii="Symbol" w:hAnsi="Symbol"/>
        <w:color w:val="3CB0C7" w:themeColor="accent1"/>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14"/>
  </w:num>
  <w:num w:numId="13">
    <w:abstractNumId w:val="15"/>
  </w:num>
  <w:num w:numId="14">
    <w:abstractNumId w:val="10"/>
  </w:num>
  <w:num w:numId="15">
    <w:abstractNumId w:val="12"/>
  </w:num>
  <w:num w:numId="16">
    <w:abstractNumId w:val="16"/>
  </w:num>
  <w:num w:numId="17">
    <w:abstractNumId w:val="18"/>
  </w:num>
  <w:num w:numId="18">
    <w:abstractNumId w:val="13"/>
  </w:num>
  <w:num w:numId="1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5"/>
  <w:proofState w:spelling="clean" w:grammar="dirty"/>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AD"/>
    <w:rsid w:val="00001228"/>
    <w:rsid w:val="00015894"/>
    <w:rsid w:val="00052543"/>
    <w:rsid w:val="000820F6"/>
    <w:rsid w:val="000C1143"/>
    <w:rsid w:val="00146CFA"/>
    <w:rsid w:val="001A3B1D"/>
    <w:rsid w:val="001C4153"/>
    <w:rsid w:val="001D7487"/>
    <w:rsid w:val="002749E4"/>
    <w:rsid w:val="00311146"/>
    <w:rsid w:val="00360645"/>
    <w:rsid w:val="003A0128"/>
    <w:rsid w:val="00417EE7"/>
    <w:rsid w:val="00457DB8"/>
    <w:rsid w:val="00466AC2"/>
    <w:rsid w:val="004A36B5"/>
    <w:rsid w:val="004B21F4"/>
    <w:rsid w:val="004C2A69"/>
    <w:rsid w:val="005974C9"/>
    <w:rsid w:val="00627E98"/>
    <w:rsid w:val="00655133"/>
    <w:rsid w:val="0067164C"/>
    <w:rsid w:val="0068596D"/>
    <w:rsid w:val="00841CAD"/>
    <w:rsid w:val="00873F20"/>
    <w:rsid w:val="008F7A40"/>
    <w:rsid w:val="00960DC5"/>
    <w:rsid w:val="00976FA5"/>
    <w:rsid w:val="009B2D3C"/>
    <w:rsid w:val="009B788A"/>
    <w:rsid w:val="009D07E1"/>
    <w:rsid w:val="009E1AB8"/>
    <w:rsid w:val="009F5CBA"/>
    <w:rsid w:val="00A80C09"/>
    <w:rsid w:val="00AA5413"/>
    <w:rsid w:val="00B003F3"/>
    <w:rsid w:val="00B44515"/>
    <w:rsid w:val="00BB3C3E"/>
    <w:rsid w:val="00BF6632"/>
    <w:rsid w:val="00C062D8"/>
    <w:rsid w:val="00C06C3D"/>
    <w:rsid w:val="00C100EE"/>
    <w:rsid w:val="00C20616"/>
    <w:rsid w:val="00D13BA2"/>
    <w:rsid w:val="00D23818"/>
    <w:rsid w:val="00D733D8"/>
    <w:rsid w:val="00D8067D"/>
    <w:rsid w:val="00D97A5A"/>
    <w:rsid w:val="00DA1267"/>
    <w:rsid w:val="00DB6A9A"/>
    <w:rsid w:val="00E70CAC"/>
    <w:rsid w:val="00EE23A2"/>
    <w:rsid w:val="00F25672"/>
    <w:rsid w:val="00F32B2F"/>
    <w:rsid w:val="00F47B82"/>
    <w:rsid w:val="00F64C10"/>
    <w:rsid w:val="00F74358"/>
    <w:rsid w:val="00FF1F03"/>
    <w:rsid w:val="4090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B60E6"/>
  <w15:chartTrackingRefBased/>
  <w15:docId w15:val="{1236CB99-2E23-7842-84D8-B34081A166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3F20"/>
    <w:pPr>
      <w:spacing w:after="160" w:line="269" w:lineRule="auto"/>
    </w:pPr>
    <w:rPr>
      <w:sz w:val="20"/>
    </w:rPr>
  </w:style>
  <w:style w:type="paragraph" w:styleId="Heading1">
    <w:name w:val="heading 1"/>
    <w:basedOn w:val="Normal"/>
    <w:next w:val="Normal"/>
    <w:link w:val="Heading1Char"/>
    <w:uiPriority w:val="9"/>
    <w:qFormat/>
    <w:rsid w:val="009E1AB8"/>
    <w:pPr>
      <w:keepNext/>
      <w:keepLines/>
      <w:spacing w:before="240" w:after="120"/>
      <w:outlineLvl w:val="0"/>
    </w:pPr>
    <w:rPr>
      <w:rFonts w:asciiTheme="majorHAnsi" w:hAnsiTheme="majorHAnsi" w:eastAsiaTheme="majorEastAsia" w:cstheme="majorBidi"/>
      <w:color w:val="0D3845" w:themeColor="text2"/>
      <w:sz w:val="40"/>
      <w:szCs w:val="32"/>
    </w:rPr>
  </w:style>
  <w:style w:type="paragraph" w:styleId="Heading2">
    <w:name w:val="heading 2"/>
    <w:basedOn w:val="Normal"/>
    <w:next w:val="Normal"/>
    <w:link w:val="Heading2Char"/>
    <w:uiPriority w:val="9"/>
    <w:unhideWhenUsed/>
    <w:qFormat/>
    <w:rsid w:val="009E1AB8"/>
    <w:pPr>
      <w:keepNext/>
      <w:keepLines/>
      <w:spacing w:before="240" w:after="120"/>
      <w:outlineLvl w:val="1"/>
    </w:pPr>
    <w:rPr>
      <w:rFonts w:asciiTheme="majorHAnsi" w:hAnsiTheme="majorHAnsi" w:eastAsiaTheme="majorEastAsia" w:cstheme="majorBidi"/>
      <w:color w:val="0D3845" w:themeColor="text2"/>
      <w:sz w:val="32"/>
      <w:szCs w:val="26"/>
    </w:rPr>
  </w:style>
  <w:style w:type="paragraph" w:styleId="Heading3">
    <w:name w:val="heading 3"/>
    <w:basedOn w:val="Normal"/>
    <w:next w:val="Normal"/>
    <w:link w:val="Heading3Char"/>
    <w:uiPriority w:val="9"/>
    <w:unhideWhenUsed/>
    <w:qFormat/>
    <w:rsid w:val="009E1AB8"/>
    <w:pPr>
      <w:keepNext/>
      <w:keepLines/>
      <w:spacing w:before="240" w:after="40"/>
      <w:outlineLvl w:val="2"/>
    </w:pPr>
    <w:rPr>
      <w:rFonts w:asciiTheme="majorHAnsi" w:hAnsiTheme="majorHAnsi" w:eastAsiaTheme="majorEastAsia" w:cstheme="majorBidi"/>
      <w:color w:val="0D3845" w:themeColor="text2"/>
      <w:sz w:val="24"/>
    </w:rPr>
  </w:style>
  <w:style w:type="paragraph" w:styleId="Heading4">
    <w:name w:val="heading 4"/>
    <w:basedOn w:val="Normal"/>
    <w:next w:val="Normal"/>
    <w:link w:val="Heading4Char"/>
    <w:uiPriority w:val="9"/>
    <w:unhideWhenUsed/>
    <w:qFormat/>
    <w:rsid w:val="00AA5413"/>
    <w:pPr>
      <w:keepNext/>
      <w:keepLines/>
      <w:spacing w:before="240" w:after="40"/>
      <w:outlineLvl w:val="3"/>
    </w:pPr>
    <w:rPr>
      <w:rFonts w:asciiTheme="majorHAnsi" w:hAnsiTheme="majorHAnsi" w:eastAsiaTheme="majorEastAsia" w:cstheme="majorBidi"/>
      <w:iCs/>
      <w:color w:val="0D3845" w:themeColor="text2"/>
    </w:rPr>
  </w:style>
  <w:style w:type="paragraph" w:styleId="Heading5">
    <w:name w:val="heading 5"/>
    <w:basedOn w:val="Normal"/>
    <w:next w:val="Normal"/>
    <w:link w:val="Heading5Char"/>
    <w:uiPriority w:val="9"/>
    <w:semiHidden/>
    <w:unhideWhenUsed/>
    <w:qFormat/>
    <w:rsid w:val="00B44515"/>
    <w:pPr>
      <w:keepNext/>
      <w:keepLines/>
      <w:spacing w:before="40" w:after="0"/>
      <w:outlineLvl w:val="4"/>
    </w:pPr>
    <w:rPr>
      <w:rFonts w:asciiTheme="majorHAnsi" w:hAnsiTheme="majorHAnsi" w:eastAsiaTheme="majorEastAsia" w:cstheme="majorBidi"/>
      <w:color w:val="3CB0C7"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66AC2"/>
    <w:pPr>
      <w:tabs>
        <w:tab w:val="center" w:pos="4680"/>
        <w:tab w:val="right" w:pos="9360"/>
      </w:tabs>
    </w:pPr>
  </w:style>
  <w:style w:type="character" w:styleId="HeaderChar" w:customStyle="1">
    <w:name w:val="Header Char"/>
    <w:basedOn w:val="DefaultParagraphFont"/>
    <w:link w:val="Header"/>
    <w:uiPriority w:val="99"/>
    <w:rsid w:val="00466AC2"/>
    <w:rPr>
      <w:sz w:val="20"/>
    </w:rPr>
  </w:style>
  <w:style w:type="paragraph" w:styleId="Footer">
    <w:name w:val="footer"/>
    <w:basedOn w:val="Normal"/>
    <w:link w:val="FooterChar"/>
    <w:uiPriority w:val="99"/>
    <w:unhideWhenUsed/>
    <w:rsid w:val="00466AC2"/>
    <w:pPr>
      <w:tabs>
        <w:tab w:val="center" w:pos="4680"/>
        <w:tab w:val="right" w:pos="9360"/>
      </w:tabs>
    </w:pPr>
  </w:style>
  <w:style w:type="character" w:styleId="FooterChar" w:customStyle="1">
    <w:name w:val="Footer Char"/>
    <w:basedOn w:val="DefaultParagraphFont"/>
    <w:link w:val="Footer"/>
    <w:uiPriority w:val="99"/>
    <w:rsid w:val="00466AC2"/>
    <w:rPr>
      <w:sz w:val="20"/>
    </w:rPr>
  </w:style>
  <w:style w:type="paragraph" w:styleId="NoSpacing">
    <w:name w:val="No Spacing"/>
    <w:uiPriority w:val="1"/>
    <w:qFormat/>
    <w:rsid w:val="00466AC2"/>
    <w:rPr>
      <w:sz w:val="20"/>
    </w:rPr>
  </w:style>
  <w:style w:type="character" w:styleId="Strong">
    <w:name w:val="Strong"/>
    <w:basedOn w:val="DefaultParagraphFont"/>
    <w:uiPriority w:val="22"/>
    <w:qFormat/>
    <w:rsid w:val="00466AC2"/>
    <w:rPr>
      <w:b/>
      <w:bCs/>
      <w:sz w:val="20"/>
    </w:rPr>
  </w:style>
  <w:style w:type="character" w:styleId="Emphasis">
    <w:name w:val="Emphasis"/>
    <w:basedOn w:val="DefaultParagraphFont"/>
    <w:uiPriority w:val="20"/>
    <w:qFormat/>
    <w:rsid w:val="00466AC2"/>
    <w:rPr>
      <w:b/>
      <w:i w:val="0"/>
      <w:iCs/>
      <w:sz w:val="20"/>
    </w:rPr>
  </w:style>
  <w:style w:type="character" w:styleId="Hyperlink">
    <w:name w:val="Hyperlink"/>
    <w:basedOn w:val="DefaultParagraphFont"/>
    <w:uiPriority w:val="99"/>
    <w:unhideWhenUsed/>
    <w:rsid w:val="00466AC2"/>
    <w:rPr>
      <w:color w:val="3CB0C7" w:themeColor="accent1"/>
      <w:sz w:val="20"/>
      <w:u w:val="single"/>
    </w:rPr>
  </w:style>
  <w:style w:type="character" w:styleId="UnresolvedMention">
    <w:name w:val="Unresolved Mention"/>
    <w:basedOn w:val="DefaultParagraphFont"/>
    <w:uiPriority w:val="99"/>
    <w:semiHidden/>
    <w:unhideWhenUsed/>
    <w:rsid w:val="00466AC2"/>
    <w:rPr>
      <w:color w:val="605E5C"/>
      <w:sz w:val="20"/>
      <w:shd w:val="clear" w:color="auto" w:fill="E1DFDD"/>
    </w:rPr>
  </w:style>
  <w:style w:type="paragraph" w:styleId="ListBullet">
    <w:name w:val="List Bullet"/>
    <w:basedOn w:val="Normal"/>
    <w:uiPriority w:val="99"/>
    <w:unhideWhenUsed/>
    <w:rsid w:val="00D23818"/>
    <w:pPr>
      <w:numPr>
        <w:numId w:val="10"/>
      </w:numPr>
      <w:spacing w:line="276" w:lineRule="auto"/>
      <w:contextualSpacing/>
    </w:pPr>
  </w:style>
  <w:style w:type="paragraph" w:styleId="ListBullet2">
    <w:name w:val="List Bullet 2"/>
    <w:basedOn w:val="Normal"/>
    <w:uiPriority w:val="99"/>
    <w:unhideWhenUsed/>
    <w:rsid w:val="00360645"/>
    <w:pPr>
      <w:numPr>
        <w:numId w:val="9"/>
      </w:numPr>
      <w:contextualSpacing/>
    </w:pPr>
  </w:style>
  <w:style w:type="paragraph" w:styleId="ListBullet3">
    <w:name w:val="List Bullet 3"/>
    <w:basedOn w:val="Normal"/>
    <w:uiPriority w:val="99"/>
    <w:unhideWhenUsed/>
    <w:rsid w:val="00360645"/>
    <w:pPr>
      <w:numPr>
        <w:numId w:val="8"/>
      </w:numPr>
      <w:contextualSpacing/>
    </w:pPr>
  </w:style>
  <w:style w:type="paragraph" w:styleId="ListBullet4">
    <w:name w:val="List Bullet 4"/>
    <w:basedOn w:val="Normal"/>
    <w:uiPriority w:val="99"/>
    <w:unhideWhenUsed/>
    <w:rsid w:val="00360645"/>
    <w:pPr>
      <w:numPr>
        <w:numId w:val="7"/>
      </w:numPr>
      <w:contextualSpacing/>
    </w:pPr>
  </w:style>
  <w:style w:type="character" w:styleId="FollowedHyperlink">
    <w:name w:val="FollowedHyperlink"/>
    <w:basedOn w:val="DefaultParagraphFont"/>
    <w:uiPriority w:val="99"/>
    <w:semiHidden/>
    <w:unhideWhenUsed/>
    <w:rsid w:val="00627E98"/>
    <w:rPr>
      <w:color w:val="AADEF0" w:themeColor="accent3"/>
      <w:sz w:val="20"/>
      <w:u w:val="single"/>
    </w:rPr>
  </w:style>
  <w:style w:type="character" w:styleId="Heading1Char" w:customStyle="1">
    <w:name w:val="Heading 1 Char"/>
    <w:basedOn w:val="DefaultParagraphFont"/>
    <w:link w:val="Heading1"/>
    <w:uiPriority w:val="9"/>
    <w:rsid w:val="009E1AB8"/>
    <w:rPr>
      <w:rFonts w:asciiTheme="majorHAnsi" w:hAnsiTheme="majorHAnsi" w:eastAsiaTheme="majorEastAsia" w:cstheme="majorBidi"/>
      <w:color w:val="0D3845" w:themeColor="text2"/>
      <w:sz w:val="40"/>
      <w:szCs w:val="32"/>
    </w:rPr>
  </w:style>
  <w:style w:type="paragraph" w:styleId="TOCHeading">
    <w:name w:val="TOC Heading"/>
    <w:basedOn w:val="Heading1"/>
    <w:next w:val="Normal"/>
    <w:uiPriority w:val="39"/>
    <w:semiHidden/>
    <w:unhideWhenUsed/>
    <w:qFormat/>
    <w:rsid w:val="004B21F4"/>
    <w:pPr>
      <w:outlineLvl w:val="9"/>
    </w:pPr>
  </w:style>
  <w:style w:type="character" w:styleId="Heading2Char" w:customStyle="1">
    <w:name w:val="Heading 2 Char"/>
    <w:basedOn w:val="DefaultParagraphFont"/>
    <w:link w:val="Heading2"/>
    <w:uiPriority w:val="9"/>
    <w:rsid w:val="009E1AB8"/>
    <w:rPr>
      <w:rFonts w:asciiTheme="majorHAnsi" w:hAnsiTheme="majorHAnsi" w:eastAsiaTheme="majorEastAsia" w:cstheme="majorBidi"/>
      <w:color w:val="0D3845" w:themeColor="text2"/>
      <w:sz w:val="32"/>
      <w:szCs w:val="26"/>
    </w:rPr>
  </w:style>
  <w:style w:type="character" w:styleId="Heading3Char" w:customStyle="1">
    <w:name w:val="Heading 3 Char"/>
    <w:basedOn w:val="DefaultParagraphFont"/>
    <w:link w:val="Heading3"/>
    <w:uiPriority w:val="9"/>
    <w:rsid w:val="009E1AB8"/>
    <w:rPr>
      <w:rFonts w:asciiTheme="majorHAnsi" w:hAnsiTheme="majorHAnsi" w:eastAsiaTheme="majorEastAsia" w:cstheme="majorBidi"/>
      <w:color w:val="0D3845" w:themeColor="text2"/>
      <w:sz w:val="20"/>
    </w:rPr>
  </w:style>
  <w:style w:type="character" w:styleId="Heading4Char" w:customStyle="1">
    <w:name w:val="Heading 4 Char"/>
    <w:basedOn w:val="DefaultParagraphFont"/>
    <w:link w:val="Heading4"/>
    <w:uiPriority w:val="9"/>
    <w:rsid w:val="00AA5413"/>
    <w:rPr>
      <w:rFonts w:asciiTheme="majorHAnsi" w:hAnsiTheme="majorHAnsi" w:eastAsiaTheme="majorEastAsia" w:cstheme="majorBidi"/>
      <w:iCs/>
      <w:color w:val="0D3845" w:themeColor="text2"/>
      <w:sz w:val="20"/>
    </w:rPr>
  </w:style>
  <w:style w:type="character" w:styleId="Heading5Char" w:customStyle="1">
    <w:name w:val="Heading 5 Char"/>
    <w:basedOn w:val="DefaultParagraphFont"/>
    <w:link w:val="Heading5"/>
    <w:uiPriority w:val="9"/>
    <w:semiHidden/>
    <w:rsid w:val="00B44515"/>
    <w:rPr>
      <w:rFonts w:asciiTheme="majorHAnsi" w:hAnsiTheme="majorHAnsi" w:eastAsiaTheme="majorEastAsia" w:cstheme="majorBidi"/>
      <w:color w:val="3CB0C7" w:themeColor="accent1"/>
      <w:sz w:val="20"/>
    </w:rPr>
  </w:style>
  <w:style w:type="character" w:styleId="SubtleEmphasis">
    <w:name w:val="Subtle Emphasis"/>
    <w:basedOn w:val="DefaultParagraphFont"/>
    <w:uiPriority w:val="19"/>
    <w:qFormat/>
    <w:rsid w:val="00311146"/>
    <w:rPr>
      <w:i/>
      <w:iCs/>
      <w:color w:val="404040" w:themeColor="text1" w:themeTint="BF"/>
      <w:sz w:val="20"/>
    </w:rPr>
  </w:style>
  <w:style w:type="paragraph" w:styleId="Quote">
    <w:name w:val="Quote"/>
    <w:basedOn w:val="Normal"/>
    <w:next w:val="Normal"/>
    <w:link w:val="QuoteChar"/>
    <w:uiPriority w:val="29"/>
    <w:qFormat/>
    <w:rsid w:val="00311146"/>
    <w:pPr>
      <w:spacing w:before="360" w:after="360" w:line="240" w:lineRule="auto"/>
      <w:ind w:left="864" w:right="864"/>
    </w:pPr>
    <w:rPr>
      <w:rFonts w:asciiTheme="majorHAnsi" w:hAnsiTheme="majorHAnsi"/>
      <w:iCs/>
      <w:color w:val="3CB0C7" w:themeColor="accent1"/>
      <w:sz w:val="28"/>
    </w:rPr>
  </w:style>
  <w:style w:type="character" w:styleId="QuoteChar" w:customStyle="1">
    <w:name w:val="Quote Char"/>
    <w:basedOn w:val="DefaultParagraphFont"/>
    <w:link w:val="Quote"/>
    <w:uiPriority w:val="29"/>
    <w:rsid w:val="00311146"/>
    <w:rPr>
      <w:rFonts w:asciiTheme="majorHAnsi" w:hAnsiTheme="majorHAnsi"/>
      <w:iCs/>
      <w:color w:val="3CB0C7" w:themeColor="accent1"/>
      <w:sz w:val="28"/>
    </w:rPr>
  </w:style>
  <w:style w:type="paragraph" w:styleId="Title">
    <w:name w:val="Title"/>
    <w:basedOn w:val="Normal"/>
    <w:next w:val="Normal"/>
    <w:link w:val="TitleChar"/>
    <w:uiPriority w:val="10"/>
    <w:qFormat/>
    <w:rsid w:val="009E1AB8"/>
    <w:pPr>
      <w:spacing w:after="0" w:line="240" w:lineRule="auto"/>
      <w:contextualSpacing/>
    </w:pPr>
    <w:rPr>
      <w:rFonts w:asciiTheme="majorHAnsi" w:hAnsiTheme="majorHAnsi" w:eastAsiaTheme="majorEastAsia" w:cstheme="majorBidi"/>
      <w:color w:val="0D3845" w:themeColor="text2"/>
      <w:spacing w:val="-10"/>
      <w:kern w:val="28"/>
      <w:sz w:val="56"/>
      <w:szCs w:val="56"/>
    </w:rPr>
  </w:style>
  <w:style w:type="character" w:styleId="TitleChar" w:customStyle="1">
    <w:name w:val="Title Char"/>
    <w:basedOn w:val="DefaultParagraphFont"/>
    <w:link w:val="Title"/>
    <w:uiPriority w:val="10"/>
    <w:rsid w:val="009E1AB8"/>
    <w:rPr>
      <w:rFonts w:asciiTheme="majorHAnsi" w:hAnsiTheme="majorHAnsi" w:eastAsiaTheme="majorEastAsia" w:cstheme="majorBidi"/>
      <w:color w:val="0D3845" w:themeColor="text2"/>
      <w:spacing w:val="-10"/>
      <w:kern w:val="28"/>
      <w:sz w:val="56"/>
      <w:szCs w:val="56"/>
    </w:rPr>
  </w:style>
  <w:style w:type="character" w:styleId="HTMLVariable">
    <w:name w:val="HTML Variable"/>
    <w:basedOn w:val="DefaultParagraphFont"/>
    <w:uiPriority w:val="99"/>
    <w:unhideWhenUsed/>
    <w:rsid w:val="009D07E1"/>
    <w:rPr>
      <w:i/>
      <w:iCs/>
      <w:sz w:val="20"/>
    </w:rPr>
  </w:style>
  <w:style w:type="paragraph" w:styleId="BrandHyperlink" w:customStyle="1">
    <w:name w:val="Brand Hyperlink"/>
    <w:basedOn w:val="Normal"/>
    <w:qFormat/>
    <w:rsid w:val="009D07E1"/>
    <w:rPr>
      <w:b/>
      <w:color w:val="3CB0C7" w:themeColor="accent1"/>
    </w:rPr>
  </w:style>
  <w:style w:type="paragraph" w:styleId="ListNumber">
    <w:name w:val="List Number"/>
    <w:basedOn w:val="Normal"/>
    <w:uiPriority w:val="99"/>
    <w:unhideWhenUsed/>
    <w:rsid w:val="00D23818"/>
    <w:pPr>
      <w:numPr>
        <w:numId w:val="5"/>
      </w:numPr>
      <w:spacing w:line="276" w:lineRule="auto"/>
      <w:contextualSpacing/>
    </w:pPr>
  </w:style>
  <w:style w:type="paragraph" w:styleId="ListNumber2">
    <w:name w:val="List Number 2"/>
    <w:basedOn w:val="Normal"/>
    <w:uiPriority w:val="99"/>
    <w:unhideWhenUsed/>
    <w:rsid w:val="00052543"/>
    <w:pPr>
      <w:numPr>
        <w:numId w:val="4"/>
      </w:numPr>
      <w:contextualSpacing/>
    </w:pPr>
  </w:style>
  <w:style w:type="paragraph" w:styleId="ListNumber3">
    <w:name w:val="List Number 3"/>
    <w:basedOn w:val="Normal"/>
    <w:uiPriority w:val="99"/>
    <w:unhideWhenUsed/>
    <w:rsid w:val="00052543"/>
    <w:pPr>
      <w:numPr>
        <w:numId w:val="3"/>
      </w:numPr>
      <w:contextualSpacing/>
    </w:pPr>
  </w:style>
  <w:style w:type="paragraph" w:styleId="ListNumber4">
    <w:name w:val="List Number 4"/>
    <w:basedOn w:val="Normal"/>
    <w:uiPriority w:val="99"/>
    <w:unhideWhenUsed/>
    <w:rsid w:val="00052543"/>
    <w:pPr>
      <w:numPr>
        <w:numId w:val="2"/>
      </w:numPr>
      <w:contextualSpacing/>
    </w:pPr>
  </w:style>
  <w:style w:type="paragraph" w:styleId="ListNumber5">
    <w:name w:val="List Number 5"/>
    <w:basedOn w:val="Normal"/>
    <w:uiPriority w:val="99"/>
    <w:unhideWhenUsed/>
    <w:rsid w:val="00052543"/>
    <w:pPr>
      <w:numPr>
        <w:numId w:val="1"/>
      </w:numPr>
      <w:contextualSpacing/>
    </w:pPr>
  </w:style>
  <w:style w:type="paragraph" w:styleId="ListBullet5">
    <w:name w:val="List Bullet 5"/>
    <w:basedOn w:val="Normal"/>
    <w:uiPriority w:val="99"/>
    <w:semiHidden/>
    <w:unhideWhenUsed/>
    <w:rsid w:val="00360645"/>
    <w:pPr>
      <w:numPr>
        <w:numId w:val="6"/>
      </w:numPr>
      <w:contextualSpacing/>
    </w:pPr>
  </w:style>
  <w:style w:type="paragraph" w:styleId="MultilevelListNumber" w:customStyle="1">
    <w:name w:val="Multilevel List Number"/>
    <w:basedOn w:val="Normal"/>
    <w:qFormat/>
    <w:rsid w:val="00D23818"/>
    <w:pPr>
      <w:numPr>
        <w:numId w:val="12"/>
      </w:numPr>
      <w:spacing w:line="276" w:lineRule="auto"/>
      <w:contextualSpacing/>
    </w:pPr>
  </w:style>
  <w:style w:type="paragraph" w:styleId="TOC1">
    <w:name w:val="toc 1"/>
    <w:basedOn w:val="Normal"/>
    <w:next w:val="Normal"/>
    <w:autoRedefine/>
    <w:uiPriority w:val="39"/>
    <w:semiHidden/>
    <w:unhideWhenUsed/>
    <w:rsid w:val="0068596D"/>
    <w:pPr>
      <w:spacing w:after="100"/>
    </w:pPr>
    <w:rPr>
      <w:b/>
    </w:rPr>
  </w:style>
  <w:style w:type="numbering" w:styleId="1ai">
    <w:name w:val="Outline List 1"/>
    <w:basedOn w:val="NoList"/>
    <w:uiPriority w:val="99"/>
    <w:semiHidden/>
    <w:unhideWhenUsed/>
    <w:rsid w:val="004C2A69"/>
    <w:pPr>
      <w:numPr>
        <w:numId w:val="11"/>
      </w:numPr>
    </w:pPr>
  </w:style>
  <w:style w:type="numbering" w:styleId="CurrentList1" w:customStyle="1">
    <w:name w:val="Current List1"/>
    <w:uiPriority w:val="99"/>
    <w:rsid w:val="004C2A69"/>
    <w:pPr>
      <w:numPr>
        <w:numId w:val="13"/>
      </w:numPr>
    </w:pPr>
  </w:style>
  <w:style w:type="numbering" w:styleId="CurrentList2" w:customStyle="1">
    <w:name w:val="Current List2"/>
    <w:uiPriority w:val="99"/>
    <w:rsid w:val="00D23818"/>
    <w:pPr>
      <w:numPr>
        <w:numId w:val="14"/>
      </w:numPr>
    </w:pPr>
  </w:style>
  <w:style w:type="paragraph" w:styleId="ListParagraph">
    <w:name w:val="List Paragraph"/>
    <w:basedOn w:val="Normal"/>
    <w:uiPriority w:val="34"/>
    <w:qFormat/>
    <w:rsid w:val="00DA1267"/>
    <w:pPr>
      <w:ind w:left="720"/>
      <w:contextualSpacing/>
    </w:pPr>
  </w:style>
  <w:style w:type="character" w:styleId="IntenseReference">
    <w:name w:val="Intense Reference"/>
    <w:basedOn w:val="DefaultParagraphFont"/>
    <w:uiPriority w:val="32"/>
    <w:qFormat/>
    <w:rsid w:val="00D13BA2"/>
    <w:rPr>
      <w:b/>
      <w:bCs/>
      <w:smallCaps/>
      <w:color w:val="3CB0C7" w:themeColor="accent1"/>
      <w:spacing w:val="5"/>
    </w:rPr>
  </w:style>
  <w:style w:type="character" w:styleId="IntenseEmphasis">
    <w:name w:val="Intense Emphasis"/>
    <w:basedOn w:val="DefaultParagraphFont"/>
    <w:uiPriority w:val="21"/>
    <w:qFormat/>
    <w:rsid w:val="00D13BA2"/>
    <w:rPr>
      <w:i/>
      <w:iCs/>
      <w:color w:val="3CB0C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0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s://foundrybc.ca/"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reciliakong/Library/Group%20Containers/UBF8T346G9.Office/User%20Content.localized/Templates.localized/CentreStaffingandJD_template.dotx" TargetMode="External"/></Relationships>
</file>

<file path=word/theme/theme1.xml><?xml version="1.0" encoding="utf-8"?>
<a:theme xmlns:a="http://schemas.openxmlformats.org/drawingml/2006/main" name="Foundry">
  <a:themeElements>
    <a:clrScheme name="Foundry Brand Palette V1">
      <a:dk1>
        <a:srgbClr val="000000"/>
      </a:dk1>
      <a:lt1>
        <a:srgbClr val="FFFFFF"/>
      </a:lt1>
      <a:dk2>
        <a:srgbClr val="0D3845"/>
      </a:dk2>
      <a:lt2>
        <a:srgbClr val="E6E7E9"/>
      </a:lt2>
      <a:accent1>
        <a:srgbClr val="3CB0C7"/>
      </a:accent1>
      <a:accent2>
        <a:srgbClr val="A3D55D"/>
      </a:accent2>
      <a:accent3>
        <a:srgbClr val="AADEF0"/>
      </a:accent3>
      <a:accent4>
        <a:srgbClr val="243A19"/>
      </a:accent4>
      <a:accent5>
        <a:srgbClr val="F16133"/>
      </a:accent5>
      <a:accent6>
        <a:srgbClr val="C13726"/>
      </a:accent6>
      <a:hlink>
        <a:srgbClr val="3CB0C7"/>
      </a:hlink>
      <a:folHlink>
        <a:srgbClr val="AADFF0"/>
      </a:folHlink>
    </a:clrScheme>
    <a:fontScheme name="QanelasAssistant">
      <a:majorFont>
        <a:latin typeface="Qanelas Soft Extra Bold"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ssistant Regular"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oundry" id="{356F9DEB-0416-5E42-A413-59D2A434A88C}" vid="{4C5AE28F-C20C-C845-95BE-7B41220184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1F58511059E47B34A3D77C78186FD" ma:contentTypeVersion="20" ma:contentTypeDescription="Create a new document." ma:contentTypeScope="" ma:versionID="937d4c5591e27d57c5fd3929e3f213bc">
  <xsd:schema xmlns:xsd="http://www.w3.org/2001/XMLSchema" xmlns:xs="http://www.w3.org/2001/XMLSchema" xmlns:p="http://schemas.microsoft.com/office/2006/metadata/properties" xmlns:ns2="08f2c474-b6b7-4d99-aaf4-e6010ea7c696" xmlns:ns3="1381aca0-5b09-47d7-913b-ee8473d9f12b" targetNamespace="http://schemas.microsoft.com/office/2006/metadata/properties" ma:root="true" ma:fieldsID="8dc4b9746b0ccbff623ee6f071a37625" ns2:_="" ns3:_="">
    <xsd:import namespace="08f2c474-b6b7-4d99-aaf4-e6010ea7c696"/>
    <xsd:import namespace="1381aca0-5b09-47d7-913b-ee8473d9f1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ink" minOccurs="0"/>
                <xsd:element ref="ns2:CommunitySize" minOccurs="0"/>
                <xsd:element ref="ns2:Draft_x002f_Final" minOccurs="0"/>
                <xsd:element ref="ns2:MediaLengthInSeconds" minOccurs="0"/>
                <xsd:element ref="ns2:_Flow_SignoffStatu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c474-b6b7-4d99-aaf4-e6010ea7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CommunitySize" ma:index="21" nillable="true" ma:displayName="Community Size" ma:format="Dropdown" ma:internalName="CommunitySize">
      <xsd:simpleType>
        <xsd:restriction base="dms:Choice">
          <xsd:enumeration value="Urban"/>
          <xsd:enumeration value="Rural/Remote/Indigenous"/>
          <xsd:enumeration value="n/a"/>
        </xsd:restriction>
      </xsd:simpleType>
    </xsd:element>
    <xsd:element name="Draft_x002f_Final" ma:index="22" nillable="true" ma:displayName="Draft/Final" ma:default="Draft" ma:description="To indicate if a document is in draft form, or final" ma:format="Dropdown" ma:internalName="Draft_x002f_Final">
      <xsd:simpleType>
        <xsd:restriction base="dms:Choice">
          <xsd:enumeration value="Draft"/>
          <xsd:enumeration value="Final"/>
        </xsd:restrict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Number" ma:index="25"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381aca0-5b09-47d7-913b-ee8473d9f1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nk xmlns="08f2c474-b6b7-4d99-aaf4-e6010ea7c696">
      <Url xsi:nil="true"/>
      <Description xsi:nil="true"/>
    </link>
    <Number xmlns="08f2c474-b6b7-4d99-aaf4-e6010ea7c696" xsi:nil="true"/>
    <CommunitySize xmlns="08f2c474-b6b7-4d99-aaf4-e6010ea7c696" xsi:nil="true"/>
    <Draft_x002f_Final xmlns="08f2c474-b6b7-4d99-aaf4-e6010ea7c696">Final</Draft_x002f_Final>
    <_Flow_SignoffStatus xmlns="08f2c474-b6b7-4d99-aaf4-e6010ea7c6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DA8D9-7965-4253-B00E-AD5043BDF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c474-b6b7-4d99-aaf4-e6010ea7c696"/>
    <ds:schemaRef ds:uri="1381aca0-5b09-47d7-913b-ee8473d9f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74125-24E6-2342-9BA4-40C161BF2946}">
  <ds:schemaRefs>
    <ds:schemaRef ds:uri="http://schemas.openxmlformats.org/officeDocument/2006/bibliography"/>
  </ds:schemaRefs>
</ds:datastoreItem>
</file>

<file path=customXml/itemProps3.xml><?xml version="1.0" encoding="utf-8"?>
<ds:datastoreItem xmlns:ds="http://schemas.openxmlformats.org/officeDocument/2006/customXml" ds:itemID="{1784CBBF-8645-4002-9BF1-2DEDEDD433CB}">
  <ds:schemaRefs>
    <ds:schemaRef ds:uri="http://schemas.microsoft.com/office/2006/metadata/properties"/>
    <ds:schemaRef ds:uri="http://schemas.microsoft.com/office/infopath/2007/PartnerControls"/>
    <ds:schemaRef ds:uri="08f2c474-b6b7-4d99-aaf4-e6010ea7c696"/>
  </ds:schemaRefs>
</ds:datastoreItem>
</file>

<file path=customXml/itemProps4.xml><?xml version="1.0" encoding="utf-8"?>
<ds:datastoreItem xmlns:ds="http://schemas.openxmlformats.org/officeDocument/2006/customXml" ds:itemID="{4EFACE50-5840-49FA-AFD8-0A20D17EB86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CentreStaffingandJD_template.dotx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Precilia Kong</lastModifiedBy>
  <revision>3</revision>
  <lastPrinted>2022-02-15T23:37:00.0000000Z</lastPrinted>
  <dcterms:created xsi:type="dcterms:W3CDTF">2022-03-09T18:39:00.0000000Z</dcterms:created>
  <dcterms:modified xsi:type="dcterms:W3CDTF">2022-04-05T17:12:14.6120695Z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0x0101004041F58511059E47B34A3D77C78186FD</vt:lpwstr>
  </property>
</Properties>
</file>